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Проект</w:t>
      </w:r>
    </w:p>
    <w:p>
      <w:pPr>
        <w:pStyle w:val="Normal"/>
        <w:spacing w:before="0" w:after="0"/>
        <w:ind w:left="5664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left="5664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lang w:val="uk-UA"/>
        </w:rPr>
        <w:t>АТВЕРДЖЕНО</w:t>
      </w:r>
    </w:p>
    <w:p>
      <w:pPr>
        <w:pStyle w:val="Normal"/>
        <w:spacing w:before="0" w:after="0"/>
        <w:ind w:left="5664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left="5664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на за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сіданні громадської ради </w:t>
      </w:r>
    </w:p>
    <w:p>
      <w:pPr>
        <w:pStyle w:val="Normal"/>
        <w:spacing w:before="0" w:after="0"/>
        <w:ind w:left="5664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при Станично-Луганській </w:t>
      </w:r>
    </w:p>
    <w:p>
      <w:pPr>
        <w:pStyle w:val="Normal"/>
        <w:spacing w:before="0" w:after="0"/>
        <w:ind w:left="5664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райдержадміністрації</w:t>
      </w:r>
    </w:p>
    <w:p>
      <w:pPr>
        <w:pStyle w:val="Normal"/>
        <w:spacing w:before="0" w:after="0"/>
        <w:ind w:left="5664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«26» квітня 2018 року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/>
      </w:pPr>
      <w:bookmarkStart w:id="0" w:name="__DdeLink__157_3098863888"/>
      <w:r>
        <w:rPr>
          <w:rFonts w:cs="Times New Roman" w:ascii="Times New Roman" w:hAnsi="Times New Roman"/>
          <w:color w:val="000000" w:themeColor="text1"/>
          <w:sz w:val="28"/>
          <w:szCs w:val="28"/>
          <w:lang w:val="uk-UA"/>
        </w:rPr>
        <w:t xml:space="preserve">Рекомендації </w:t>
      </w:r>
      <w:r>
        <w:rPr>
          <w:rFonts w:cs="Times New Roman" w:ascii="Times New Roman" w:hAnsi="Times New Roman"/>
          <w:sz w:val="28"/>
          <w:szCs w:val="28"/>
          <w:lang w:val="uk-UA"/>
        </w:rPr>
        <w:t>громадської ради при Станично-Луганській райдержадміністрації за підсумками засідання 26 квітня 2016 року з питання «Про хід вирішення екологічних проблем району</w:t>
      </w:r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>. Стан виконання законодавства з питань екології та охорони навколишнього середовища»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Згідно чинного законодавства рекомендуємо: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Терміново опрацювати питання щодо роботи на території району спеціаліста з питань екології та охорони навколишнього середовища.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2. Розробити та затвердити довгострокову комплексну районну програму  з питань екології та навколишнього середовища з чітким визначенням джерел фінансування.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3. Головам сільських а селищних рад (а в подальшому - головам об’єднаних територіальних громад) відповідно до затвердженої довгострокової комплексної районної програми розробити місцеві програми з питань екології та навколишнього середовища з чітким визначенням джерел фінансування.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4.Терміново опрацювати питання щодо визначення громадських інспекторів з охорони навколишнього середовища як на районному рівні, так і в сільських та селищних радах (а в подальшому - в об’єднаних територіальних громадах).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5. Терміново звернутися до правоохоронних органів району щодо активізації проведення заходів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щодо припинення браконьєрського лову риби в нерестовий період і її незаконного продажу на ринках району; незаконного спалювання сміття.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6. Власникам землі всіх форм власності впровадити заходи щодо виявлення на їх землях незаконних сміттезвалищ та вимагати від них дотримання чинного законодавства: складення відповідних документів та подання їх до компетентних органів.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7. Розробити заходи з організації прийому вторинної сировини (пластикові пляшки, плівка, батарейки, акумулятори та інші) по місцю продажу або створити відповідні приватні підприємства.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8. Надати громадській раді інформацію щодо виконання райдержадміністрацією пп. 20,21 Закону України «Про місцеві державні адміністрації» 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9. Зобов’язати власників земельних ділянок на оз. Богунне, та на березі р. Сіверський Донець надати обґрунтовану інформацію щодо дотримання чинного законодавства при забудівлі ділянки. 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10. Рекомендувати голові райдержадміністрації робити щорічний публічний звіт щодо стану екологічної безпеки в районі.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Голова 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громадської ради 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при Станично-Луганській 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райдержадміністрації</w:t>
        <w:tab/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М.О.ФІЛІППОВ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ind w:firstLine="360"/>
        <w:rPr/>
      </w:pPr>
      <w:r>
        <w:rPr/>
      </w:r>
    </w:p>
    <w:sectPr>
      <w:type w:val="nextPage"/>
      <w:pgSz w:w="11906" w:h="16838"/>
      <w:pgMar w:left="1701" w:right="566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5ca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Noto Sans CJK SC Regular" w:cs="Lohit Devanagari"/>
      <w:sz w:val="36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rsid w:val="003c341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8753-7BC8-4B1C-9D74-FCB0C93E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LibreOffice/6.0.3.2$Linux_X86_64 LibreOffice_project/00m0$Build-2</Application>
  <Pages>2</Pages>
  <Words>294</Words>
  <Characters>2091</Characters>
  <CharactersWithSpaces>2375</CharactersWithSpaces>
  <Paragraphs>23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2018-04-25T06:31:00Z</dcterms:created>
  <dc:creator>утсзн10</dc:creator>
  <dc:description/>
  <dc:language>uk-UA</dc:language>
  <cp:lastModifiedBy>Михайло Шевченко</cp:lastModifiedBy>
  <cp:lastPrinted>2018-05-02T12:36:00Z</cp:lastPrinted>
  <dcterms:modified xsi:type="dcterms:W3CDTF">2018-05-03T08:29:12Z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