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val="uk-UA" w:eastAsia="ru-RU"/>
        </w:rPr>
      </w:pPr>
      <w:r>
        <w:rPr/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ПРОТОКОЛ № 2 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ромадської ради при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Станично-Луган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ській районній державні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й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адміністрації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04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лютого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19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року</w:t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9:00,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прим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і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щення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смт. Станиця Луганська</w:t>
        <w:tab/>
        <w:tab/>
        <w:tab/>
        <w:tab/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ради ветеранів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ab/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Присутні: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>з 7 членів громадської ради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val="uk-UA" w:eastAsia="ru-RU"/>
        </w:rPr>
        <w:t>з 10.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Веде засідання в.о. голови, заступник голови громадської ради при Станично-Луганській райдержадміністрації Олександр Левенець. 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Одноголосно проголосували «за» за головуючого та секретаря засідання: головуючий Левенець О.М., секретар - Філатова Л.О. 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Порядок денний:</w:t>
      </w:r>
    </w:p>
    <w:p>
      <w:pPr>
        <w:pStyle w:val="ListParagraph"/>
        <w:numPr>
          <w:ilvl w:val="0"/>
          <w:numId w:val="1"/>
        </w:numPr>
        <w:spacing w:before="0" w:after="0"/>
        <w:ind w:left="360"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_DdeLink__751_2264402690"/>
      <w:r>
        <w:rPr>
          <w:rFonts w:cs="Times New Roman" w:ascii="Times New Roman" w:hAnsi="Times New Roman"/>
          <w:sz w:val="28"/>
          <w:szCs w:val="28"/>
          <w:lang w:val="uk-UA"/>
        </w:rPr>
        <w:t>Розгляд звернення учасників засідання круглого столу - презентації «Моделювання системи адміністративно-територіального устрою регіону Луганської області», який відбувся 31 січня 2019 року з залі засідань районної ради.</w:t>
      </w:r>
      <w:bookmarkEnd w:id="0"/>
    </w:p>
    <w:p>
      <w:pPr>
        <w:pStyle w:val="Normal"/>
        <w:shd w:val="clear" w:color="auto" w:fill="FFFFFF"/>
        <w:spacing w:lineRule="atLeast" w:line="320" w:before="0" w:after="0"/>
        <w:ind w:left="1701" w:hanging="1341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за порядок денний одноголосно «за» та одноголосно «за» - провести засідання за 30 хвилин.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затвердити порядок денний без змін та доповнень та провести засідання за 30 хвилин.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одноголосно «за» регламент засідання.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доповідь - 10 хвилин, співдоповідь - 2, виступи - 2 хвилин, питання - 1 хвилини.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По питанню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. З доповіддю виступив в.о. голови, заступник голови громадської ради при Станично-Луганській райдержадміністрації </w:t>
      </w: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val="uk-UA" w:eastAsia="ru-RU"/>
        </w:rPr>
        <w:t>Олександр Левенець -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 зачитав звернення. При цьому члени громадської ради були запрошені на засідання круглого столу, але вирішили власним рішенням підтримати звернення. Зробив пропозицію підтримати звернення учасників засідання круглого столу, а саме:</w:t>
      </w:r>
    </w:p>
    <w:p>
      <w:pPr>
        <w:pStyle w:val="Normal"/>
        <w:numPr>
          <w:ilvl w:val="0"/>
          <w:numId w:val="2"/>
        </w:numPr>
        <w:spacing w:before="0" w:after="0"/>
        <w:ind w:left="0" w:firstLine="8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Провести вибори в ОТГ у районі.</w:t>
      </w:r>
    </w:p>
    <w:p>
      <w:pPr>
        <w:pStyle w:val="Normal"/>
        <w:numPr>
          <w:ilvl w:val="0"/>
          <w:numId w:val="2"/>
        </w:numPr>
        <w:spacing w:before="0" w:after="0"/>
        <w:ind w:left="0" w:firstLine="8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Приєднати Станично-Луганський район до Луганського району.</w:t>
      </w:r>
    </w:p>
    <w:p>
      <w:pPr>
        <w:pStyle w:val="Normal"/>
        <w:numPr>
          <w:ilvl w:val="0"/>
          <w:numId w:val="2"/>
        </w:numPr>
        <w:spacing w:before="0" w:after="0"/>
        <w:ind w:left="0" w:firstLine="8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На час проведення ООС залишити адміністративно-територіальний устрій Станично-Луганського району, створивши на його базі державні органи Луганського району.</w:t>
      </w:r>
    </w:p>
    <w:p>
      <w:pPr>
        <w:pStyle w:val="Normal"/>
        <w:numPr>
          <w:ilvl w:val="0"/>
          <w:numId w:val="2"/>
        </w:numPr>
        <w:spacing w:before="0" w:after="0"/>
        <w:ind w:left="0" w:firstLine="8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Після деокупації м. Луганська перемістити державні органи влади Луганського району з смт. Станиця-Луганська до адміністративного центра м. Луганськ.</w:t>
      </w:r>
    </w:p>
    <w:p>
      <w:pPr>
        <w:pStyle w:val="2"/>
        <w:shd w:val="clear" w:color="auto" w:fill="FFFFFF"/>
        <w:spacing w:beforeAutospacing="0" w:before="0" w:afterAutospacing="0" w:after="0"/>
        <w:ind w:firstLine="859"/>
        <w:jc w:val="both"/>
        <w:textAlignment w:val="baseline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Голосували: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 xml:space="preserve">«за» - 6, «проти» -1 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lang w:val="uk-UA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направити голові райдержадміністрації копію протоколу №2 від 04.02.2019р. засідання громадської ради та додати протокол до звернення.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В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.о. голови, заступник голови 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 xml:space="preserve">громадської ради при 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 w:eastAsia="ru-RU"/>
        </w:rPr>
        <w:t>Станично-Луганській райдержадміністрації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ab/>
        <w:t xml:space="preserve">___________ 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О.М.ЛЕВЕНЕЦЬ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Секретар громадської ради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при Станично-Луганській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lang w:val="uk-UA" w:eastAsia="ru-RU"/>
        </w:rPr>
        <w:t>райдержадміністрації</w:t>
        <w:tab/>
        <w:tab/>
        <w:tab/>
        <w:t xml:space="preserve">                     ___________ 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Л.О.ФІЛАТОВА</w:t>
      </w:r>
    </w:p>
    <w:p>
      <w:pPr>
        <w:pStyle w:val="Normal"/>
        <w:spacing w:before="0" w:after="120"/>
        <w:rPr/>
      </w:pPr>
      <w:r>
        <w:rPr/>
      </w:r>
    </w:p>
    <w:sectPr>
      <w:type w:val="nextPage"/>
      <w:pgSz w:w="11906" w:h="16838"/>
      <w:pgMar w:left="1701" w:right="566" w:header="0" w:top="709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15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169a"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qFormat/>
    <w:rsid w:val="0047292e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47292e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Times New Roman" w:hAnsi="Times New Roman" w:cs="Lohit Devanagari"/>
      <w:sz w:val="24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NoSpacing">
    <w:name w:val="No Spacing"/>
    <w:uiPriority w:val="1"/>
    <w:qFormat/>
    <w:rsid w:val="00c4169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4169a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LibreOffice/6.3.0.4$Linux_X86_64 LibreOffice_project/30$Build-4</Application>
  <Pages>2</Pages>
  <Words>289</Words>
  <Characters>2022</Characters>
  <CharactersWithSpaces>2318</CharactersWithSpaces>
  <Paragraphs>28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2019-02-04T07:02:00Z</dcterms:created>
  <dc:creator>утсзн10</dc:creator>
  <dc:description/>
  <dc:language>uk-UA</dc:language>
  <cp:lastModifiedBy/>
  <cp:lastPrinted>2019-02-04T07:56:00Z</cp:lastPrinted>
  <dcterms:modified xsi:type="dcterms:W3CDTF">2019-08-30T10:43:32Z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