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2F" w:rsidRPr="00CE6AF9" w:rsidRDefault="002E172F" w:rsidP="008C56EC">
      <w:pPr>
        <w:pStyle w:val="a6"/>
        <w:rPr>
          <w:rFonts w:ascii="Times New Roman" w:hAnsi="Times New Roman"/>
          <w:sz w:val="27"/>
          <w:szCs w:val="27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lang w:val="uk-UA" w:eastAsia="ru-RU"/>
        </w:rPr>
        <w:t xml:space="preserve">Додаток </w:t>
      </w:r>
      <w:r w:rsidRPr="00CE6AF9">
        <w:rPr>
          <w:rFonts w:ascii="Times New Roman" w:hAnsi="Times New Roman"/>
          <w:sz w:val="27"/>
          <w:szCs w:val="27"/>
          <w:lang w:val="uk-UA" w:eastAsia="ru-RU"/>
        </w:rPr>
        <w:t>1</w:t>
      </w:r>
    </w:p>
    <w:p w:rsidR="002E172F" w:rsidRPr="00B6766E" w:rsidRDefault="002E172F" w:rsidP="00B6766E">
      <w:pPr>
        <w:pStyle w:val="a6"/>
        <w:jc w:val="both"/>
        <w:rPr>
          <w:rFonts w:ascii="Times New Roman" w:hAnsi="Times New Roman"/>
          <w:b/>
          <w:sz w:val="27"/>
          <w:szCs w:val="27"/>
          <w:lang w:val="uk-UA" w:eastAsia="ru-RU"/>
        </w:rPr>
      </w:pPr>
      <w:r w:rsidRPr="00B6766E">
        <w:rPr>
          <w:rFonts w:ascii="Times New Roman" w:hAnsi="Times New Roman"/>
          <w:b/>
          <w:sz w:val="27"/>
          <w:szCs w:val="27"/>
          <w:lang w:val="uk-UA" w:eastAsia="ru-RU"/>
        </w:rPr>
        <w:t>Стаття: Затвердження та оприлюднення уніфікованих форм актів.</w:t>
      </w:r>
    </w:p>
    <w:p w:rsidR="002E172F" w:rsidRPr="00B6766E" w:rsidRDefault="002E172F" w:rsidP="00B6766E">
      <w:pPr>
        <w:pStyle w:val="a6"/>
        <w:jc w:val="both"/>
        <w:rPr>
          <w:rFonts w:ascii="Times New Roman" w:hAnsi="Times New Roman"/>
          <w:b/>
          <w:sz w:val="27"/>
          <w:szCs w:val="27"/>
          <w:lang w:val="uk-UA" w:eastAsia="ru-RU"/>
        </w:rPr>
      </w:pPr>
    </w:p>
    <w:p w:rsidR="002E172F" w:rsidRPr="00B6766E" w:rsidRDefault="002E172F" w:rsidP="00B6766E">
      <w:pPr>
        <w:pStyle w:val="a6"/>
        <w:ind w:firstLine="709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B6766E">
        <w:rPr>
          <w:rFonts w:ascii="Times New Roman" w:hAnsi="Times New Roman"/>
          <w:sz w:val="27"/>
          <w:szCs w:val="27"/>
          <w:lang w:val="uk-UA"/>
        </w:rPr>
        <w:t xml:space="preserve">Управління Держпродспоживслужби  у Станично- Луганському районі звертає вашу увагу на те, що </w:t>
      </w:r>
      <w:r w:rsidRPr="00B6766E">
        <w:rPr>
          <w:rFonts w:ascii="Times New Roman" w:hAnsi="Times New Roman"/>
          <w:color w:val="000000"/>
          <w:sz w:val="27"/>
          <w:szCs w:val="27"/>
          <w:lang w:val="uk-UA"/>
        </w:rPr>
        <w:t>в Офіційному віснику України, офіційне видання від 14.04.2017  № 30 та на сайті Верховної Ради України опубліковані накази Мінагрополітики:</w:t>
      </w:r>
    </w:p>
    <w:p w:rsidR="002E172F" w:rsidRPr="00B6766E" w:rsidRDefault="00C66451" w:rsidP="00B6766E">
      <w:pPr>
        <w:pStyle w:val="a6"/>
        <w:ind w:firstLine="709"/>
        <w:jc w:val="both"/>
        <w:rPr>
          <w:rFonts w:ascii="Times New Roman" w:hAnsi="Times New Roman"/>
          <w:sz w:val="27"/>
          <w:szCs w:val="27"/>
          <w:lang w:val="uk-UA" w:eastAsia="ru-RU"/>
        </w:rPr>
      </w:pPr>
      <w:hyperlink r:id="rId6" w:history="1"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 xml:space="preserve">наказ </w:t>
        </w:r>
        <w:proofErr w:type="spellStart"/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>від</w:t>
        </w:r>
        <w:proofErr w:type="spellEnd"/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 xml:space="preserve"> 06.02.2017 № 41</w:t>
        </w:r>
      </w:hyperlink>
      <w:r w:rsidR="002E172F" w:rsidRPr="00B6766E">
        <w:rPr>
          <w:rFonts w:ascii="Times New Roman" w:hAnsi="Times New Roman"/>
          <w:sz w:val="27"/>
          <w:szCs w:val="27"/>
        </w:rPr>
        <w:t xml:space="preserve"> «Про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затвердження</w:t>
      </w:r>
      <w:proofErr w:type="spellEnd"/>
      <w:r w:rsidR="00F145A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форми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акта,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складеного</w:t>
      </w:r>
      <w:proofErr w:type="spellEnd"/>
      <w:r w:rsidR="00F145A2">
        <w:rPr>
          <w:rFonts w:ascii="Times New Roman" w:hAnsi="Times New Roman"/>
          <w:sz w:val="27"/>
          <w:szCs w:val="27"/>
        </w:rPr>
        <w:t xml:space="preserve"> </w:t>
      </w:r>
      <w:r w:rsidR="002E172F" w:rsidRPr="00B6766E">
        <w:rPr>
          <w:rFonts w:ascii="Times New Roman" w:hAnsi="Times New Roman"/>
          <w:sz w:val="27"/>
          <w:szCs w:val="27"/>
        </w:rPr>
        <w:t xml:space="preserve">за результатами державного аудиту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щодо</w:t>
      </w:r>
      <w:proofErr w:type="spellEnd"/>
      <w:r w:rsidR="00F145A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додержання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операторами ринку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законодавства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стосовно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постійно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діючих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процедур,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що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засновані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на принципах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системи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аналізу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небезпечних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факторів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та контролю у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критичних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точках»,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зареєстрований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Міністерстві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юстиції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України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15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березня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2017 року за № 357/30225;</w:t>
      </w:r>
    </w:p>
    <w:p w:rsidR="002E172F" w:rsidRPr="00B6766E" w:rsidRDefault="00C66451" w:rsidP="00B676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hyperlink r:id="rId7" w:history="1"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 xml:space="preserve">наказ </w:t>
        </w:r>
        <w:proofErr w:type="spellStart"/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>від</w:t>
        </w:r>
        <w:proofErr w:type="spellEnd"/>
        <w:r w:rsidR="002E172F" w:rsidRPr="00B6766E">
          <w:rPr>
            <w:rStyle w:val="a5"/>
            <w:rFonts w:ascii="Times New Roman" w:hAnsi="Times New Roman"/>
            <w:sz w:val="27"/>
            <w:szCs w:val="27"/>
          </w:rPr>
          <w:t xml:space="preserve"> 06.02.2017 № 42</w:t>
        </w:r>
      </w:hyperlink>
      <w:r w:rsidR="002E172F" w:rsidRPr="00B6766E">
        <w:rPr>
          <w:rFonts w:ascii="Times New Roman" w:hAnsi="Times New Roman"/>
          <w:sz w:val="27"/>
          <w:szCs w:val="27"/>
        </w:rPr>
        <w:t xml:space="preserve"> «Про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затвердження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форми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акта,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складеного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за результатами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проведення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планового (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позапланового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) заходу державного контролю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стосовно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додержання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операторами ринку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гігієнічних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щодо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поводження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харчовими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продуктами»,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зареєстрований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Міністерстві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юстиції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України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15 </w:t>
      </w:r>
      <w:proofErr w:type="spellStart"/>
      <w:r w:rsidR="002E172F" w:rsidRPr="00B6766E">
        <w:rPr>
          <w:rFonts w:ascii="Times New Roman" w:hAnsi="Times New Roman"/>
          <w:sz w:val="27"/>
          <w:szCs w:val="27"/>
        </w:rPr>
        <w:t>березня</w:t>
      </w:r>
      <w:proofErr w:type="spellEnd"/>
      <w:r w:rsidR="002E172F" w:rsidRPr="00B6766E">
        <w:rPr>
          <w:rFonts w:ascii="Times New Roman" w:hAnsi="Times New Roman"/>
          <w:sz w:val="27"/>
          <w:szCs w:val="27"/>
        </w:rPr>
        <w:t xml:space="preserve"> 2017 року за № 358/30226.</w:t>
      </w:r>
    </w:p>
    <w:p w:rsidR="002E172F" w:rsidRPr="00B6766E" w:rsidRDefault="002E172F" w:rsidP="00B676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6766E">
        <w:rPr>
          <w:rFonts w:ascii="Times New Roman" w:hAnsi="Times New Roman"/>
          <w:sz w:val="27"/>
          <w:szCs w:val="27"/>
          <w:lang w:val="uk-UA"/>
        </w:rPr>
        <w:t>З</w:t>
      </w:r>
      <w:proofErr w:type="spellStart"/>
      <w:r w:rsidRPr="00B6766E">
        <w:rPr>
          <w:rFonts w:ascii="Times New Roman" w:hAnsi="Times New Roman"/>
          <w:sz w:val="27"/>
          <w:szCs w:val="27"/>
        </w:rPr>
        <w:t>атвердження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уніфікованих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форм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їх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оприлюднення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B6766E">
        <w:rPr>
          <w:rFonts w:ascii="Times New Roman" w:hAnsi="Times New Roman"/>
          <w:sz w:val="27"/>
          <w:szCs w:val="27"/>
        </w:rPr>
        <w:t>офіційному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веб-</w:t>
      </w:r>
      <w:proofErr w:type="spellStart"/>
      <w:r w:rsidRPr="00B6766E">
        <w:rPr>
          <w:rFonts w:ascii="Times New Roman" w:hAnsi="Times New Roman"/>
          <w:sz w:val="27"/>
          <w:szCs w:val="27"/>
        </w:rPr>
        <w:t>сайті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відповідного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органу державного контролю (</w:t>
      </w:r>
      <w:proofErr w:type="spellStart"/>
      <w:r w:rsidRPr="00B6766E">
        <w:rPr>
          <w:rFonts w:ascii="Times New Roman" w:hAnsi="Times New Roman"/>
          <w:sz w:val="27"/>
          <w:szCs w:val="27"/>
        </w:rPr>
        <w:t>нагляду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) є </w:t>
      </w:r>
      <w:proofErr w:type="spellStart"/>
      <w:r w:rsidRPr="00B6766E">
        <w:rPr>
          <w:rFonts w:ascii="Times New Roman" w:hAnsi="Times New Roman"/>
          <w:sz w:val="27"/>
          <w:szCs w:val="27"/>
        </w:rPr>
        <w:t>однією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766E">
        <w:rPr>
          <w:rFonts w:ascii="Times New Roman" w:hAnsi="Times New Roman"/>
          <w:sz w:val="27"/>
          <w:szCs w:val="27"/>
        </w:rPr>
        <w:t>що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дозволяють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проведення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перевірок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суб’єктів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господарювання</w:t>
      </w:r>
      <w:proofErr w:type="spellEnd"/>
      <w:r w:rsidRPr="00B6766E">
        <w:rPr>
          <w:rFonts w:ascii="Times New Roman" w:hAnsi="Times New Roman"/>
          <w:sz w:val="27"/>
          <w:szCs w:val="27"/>
          <w:lang w:val="uk-UA"/>
        </w:rPr>
        <w:t xml:space="preserve"> та є</w:t>
      </w:r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виконанням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B6766E">
        <w:rPr>
          <w:rFonts w:ascii="Times New Roman" w:hAnsi="Times New Roman"/>
          <w:sz w:val="27"/>
          <w:szCs w:val="27"/>
        </w:rPr>
        <w:t>основні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принципи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B6766E">
        <w:rPr>
          <w:rFonts w:ascii="Times New Roman" w:hAnsi="Times New Roman"/>
          <w:sz w:val="27"/>
          <w:szCs w:val="27"/>
        </w:rPr>
        <w:t>безпечності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якості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харчових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продуктів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» та «Про </w:t>
      </w:r>
      <w:proofErr w:type="spellStart"/>
      <w:r w:rsidRPr="00B6766E">
        <w:rPr>
          <w:rFonts w:ascii="Times New Roman" w:hAnsi="Times New Roman"/>
          <w:sz w:val="27"/>
          <w:szCs w:val="27"/>
        </w:rPr>
        <w:t>основні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засади державного </w:t>
      </w:r>
      <w:proofErr w:type="spellStart"/>
      <w:r w:rsidRPr="00B6766E">
        <w:rPr>
          <w:rFonts w:ascii="Times New Roman" w:hAnsi="Times New Roman"/>
          <w:sz w:val="27"/>
          <w:szCs w:val="27"/>
        </w:rPr>
        <w:t>нагляду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(контролю) у </w:t>
      </w:r>
      <w:proofErr w:type="spellStart"/>
      <w:r w:rsidRPr="00B6766E">
        <w:rPr>
          <w:rFonts w:ascii="Times New Roman" w:hAnsi="Times New Roman"/>
          <w:sz w:val="27"/>
          <w:szCs w:val="27"/>
        </w:rPr>
        <w:t>сфері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господарської</w:t>
      </w:r>
      <w:proofErr w:type="spellEnd"/>
      <w:r w:rsidR="00F145A2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діяльності</w:t>
      </w:r>
      <w:proofErr w:type="spellEnd"/>
      <w:r w:rsidRPr="00B6766E">
        <w:rPr>
          <w:rFonts w:ascii="Times New Roman" w:hAnsi="Times New Roman"/>
          <w:sz w:val="27"/>
          <w:szCs w:val="27"/>
        </w:rPr>
        <w:t>».</w:t>
      </w:r>
    </w:p>
    <w:p w:rsidR="002E172F" w:rsidRPr="00B6766E" w:rsidRDefault="002E172F" w:rsidP="00B676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B6766E">
        <w:rPr>
          <w:rFonts w:ascii="Times New Roman" w:hAnsi="Times New Roman"/>
          <w:sz w:val="27"/>
          <w:szCs w:val="27"/>
        </w:rPr>
        <w:t>Також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,  </w:t>
      </w:r>
      <w:proofErr w:type="spellStart"/>
      <w:r w:rsidRPr="00B6766E">
        <w:rPr>
          <w:rFonts w:ascii="Times New Roman" w:hAnsi="Times New Roman"/>
          <w:sz w:val="27"/>
          <w:szCs w:val="27"/>
        </w:rPr>
        <w:t>відповідно</w:t>
      </w:r>
      <w:proofErr w:type="spellEnd"/>
      <w:proofErr w:type="gramEnd"/>
      <w:r w:rsidRPr="00B6766E">
        <w:rPr>
          <w:rFonts w:ascii="Times New Roman" w:hAnsi="Times New Roman"/>
          <w:sz w:val="27"/>
          <w:szCs w:val="27"/>
        </w:rPr>
        <w:t xml:space="preserve"> до ч. 3 ст. 12 закону «Про </w:t>
      </w:r>
      <w:proofErr w:type="spellStart"/>
      <w:r w:rsidRPr="00B6766E">
        <w:rPr>
          <w:rFonts w:ascii="Times New Roman" w:hAnsi="Times New Roman"/>
          <w:sz w:val="27"/>
          <w:szCs w:val="27"/>
        </w:rPr>
        <w:t>основні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принципи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B6766E">
        <w:rPr>
          <w:rFonts w:ascii="Times New Roman" w:hAnsi="Times New Roman"/>
          <w:sz w:val="27"/>
          <w:szCs w:val="27"/>
        </w:rPr>
        <w:t>безпечності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якості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продуктів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B6766E">
        <w:rPr>
          <w:rFonts w:ascii="Times New Roman" w:hAnsi="Times New Roman"/>
          <w:sz w:val="27"/>
          <w:szCs w:val="27"/>
        </w:rPr>
        <w:t>державний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контроль повинен </w:t>
      </w:r>
      <w:proofErr w:type="spellStart"/>
      <w:r w:rsidRPr="00B6766E">
        <w:rPr>
          <w:rFonts w:ascii="Times New Roman" w:hAnsi="Times New Roman"/>
          <w:sz w:val="27"/>
          <w:szCs w:val="27"/>
        </w:rPr>
        <w:t>здійснюватися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із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застосуванням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державного контролю, в </w:t>
      </w:r>
      <w:proofErr w:type="spellStart"/>
      <w:r w:rsidRPr="00B6766E">
        <w:rPr>
          <w:rFonts w:ascii="Times New Roman" w:hAnsi="Times New Roman"/>
          <w:sz w:val="27"/>
          <w:szCs w:val="27"/>
        </w:rPr>
        <w:t>яких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має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міститися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конкретний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перелік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питань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перевірки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виконання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законодавства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про </w:t>
      </w:r>
      <w:proofErr w:type="spellStart"/>
      <w:r w:rsidRPr="00B6766E">
        <w:rPr>
          <w:rFonts w:ascii="Times New Roman" w:hAnsi="Times New Roman"/>
          <w:sz w:val="27"/>
          <w:szCs w:val="27"/>
        </w:rPr>
        <w:t>безпечність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окремі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показники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якості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продуктів</w:t>
      </w:r>
      <w:proofErr w:type="spellEnd"/>
      <w:r w:rsidRPr="00B6766E">
        <w:rPr>
          <w:rFonts w:ascii="Times New Roman" w:hAnsi="Times New Roman"/>
          <w:sz w:val="27"/>
          <w:szCs w:val="27"/>
        </w:rPr>
        <w:t>.</w:t>
      </w:r>
    </w:p>
    <w:p w:rsidR="002E172F" w:rsidRPr="00B6766E" w:rsidRDefault="002E172F" w:rsidP="00B676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6766E">
        <w:rPr>
          <w:rFonts w:ascii="Times New Roman" w:hAnsi="Times New Roman"/>
          <w:sz w:val="27"/>
          <w:szCs w:val="27"/>
        </w:rPr>
        <w:t xml:space="preserve">Таким чином, </w:t>
      </w:r>
      <w:proofErr w:type="spellStart"/>
      <w:r w:rsidRPr="00B6766E">
        <w:rPr>
          <w:rFonts w:ascii="Times New Roman" w:hAnsi="Times New Roman"/>
          <w:sz w:val="27"/>
          <w:szCs w:val="27"/>
        </w:rPr>
        <w:t>зазначені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накази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зобов’язують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державних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інспекторів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здійснювати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перевірки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за </w:t>
      </w:r>
      <w:proofErr w:type="spellStart"/>
      <w:r w:rsidRPr="00B6766E">
        <w:rPr>
          <w:rFonts w:ascii="Times New Roman" w:hAnsi="Times New Roman"/>
          <w:sz w:val="27"/>
          <w:szCs w:val="27"/>
        </w:rPr>
        <w:t>єдиними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формами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B6766E">
        <w:rPr>
          <w:rFonts w:ascii="Times New Roman" w:hAnsi="Times New Roman"/>
          <w:sz w:val="27"/>
          <w:szCs w:val="27"/>
        </w:rPr>
        <w:t>Такі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складаються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за результатами державного аудиту </w:t>
      </w:r>
      <w:proofErr w:type="spellStart"/>
      <w:r w:rsidRPr="00B6766E">
        <w:rPr>
          <w:rFonts w:ascii="Times New Roman" w:hAnsi="Times New Roman"/>
          <w:sz w:val="27"/>
          <w:szCs w:val="27"/>
        </w:rPr>
        <w:t>щодо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додержання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операторами ринку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законодавства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стосовно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постійно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діючих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процедур, </w:t>
      </w:r>
      <w:proofErr w:type="spellStart"/>
      <w:r w:rsidRPr="00B6766E">
        <w:rPr>
          <w:rFonts w:ascii="Times New Roman" w:hAnsi="Times New Roman"/>
          <w:sz w:val="27"/>
          <w:szCs w:val="27"/>
        </w:rPr>
        <w:t>що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засновані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на принципах </w:t>
      </w:r>
      <w:proofErr w:type="spellStart"/>
      <w:r w:rsidRPr="00B6766E">
        <w:rPr>
          <w:rFonts w:ascii="Times New Roman" w:hAnsi="Times New Roman"/>
          <w:sz w:val="27"/>
          <w:szCs w:val="27"/>
        </w:rPr>
        <w:t>системи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аналізу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небезпечних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факторів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контролю у </w:t>
      </w:r>
      <w:proofErr w:type="spellStart"/>
      <w:r w:rsidRPr="00B6766E">
        <w:rPr>
          <w:rFonts w:ascii="Times New Roman" w:hAnsi="Times New Roman"/>
          <w:sz w:val="27"/>
          <w:szCs w:val="27"/>
        </w:rPr>
        <w:t>критичних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точках, </w:t>
      </w:r>
      <w:proofErr w:type="spellStart"/>
      <w:r w:rsidRPr="00B6766E">
        <w:rPr>
          <w:rFonts w:ascii="Times New Roman" w:hAnsi="Times New Roman"/>
          <w:sz w:val="27"/>
          <w:szCs w:val="27"/>
        </w:rPr>
        <w:t>гігієнічних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щодо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поводження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харчовими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продуктами, </w:t>
      </w:r>
      <w:proofErr w:type="spellStart"/>
      <w:r w:rsidRPr="00B6766E">
        <w:rPr>
          <w:rFonts w:ascii="Times New Roman" w:hAnsi="Times New Roman"/>
          <w:sz w:val="27"/>
          <w:szCs w:val="27"/>
        </w:rPr>
        <w:t>встановлять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прозорі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законодавчообґрунтовані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проведення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планових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B6766E">
        <w:rPr>
          <w:rFonts w:ascii="Times New Roman" w:hAnsi="Times New Roman"/>
          <w:sz w:val="27"/>
          <w:szCs w:val="27"/>
        </w:rPr>
        <w:t>позапланових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B6766E">
        <w:rPr>
          <w:rFonts w:ascii="Times New Roman" w:hAnsi="Times New Roman"/>
          <w:sz w:val="27"/>
          <w:szCs w:val="27"/>
        </w:rPr>
        <w:t>заходів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6766E">
        <w:rPr>
          <w:rFonts w:ascii="Times New Roman" w:hAnsi="Times New Roman"/>
          <w:sz w:val="27"/>
          <w:szCs w:val="27"/>
        </w:rPr>
        <w:t>державного контролю.</w:t>
      </w:r>
    </w:p>
    <w:p w:rsidR="002E172F" w:rsidRPr="00B6766E" w:rsidRDefault="002E172F" w:rsidP="00B676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6766E">
        <w:rPr>
          <w:rFonts w:ascii="Times New Roman" w:hAnsi="Times New Roman"/>
          <w:sz w:val="27"/>
          <w:szCs w:val="27"/>
        </w:rPr>
        <w:t>Крім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того, </w:t>
      </w:r>
      <w:proofErr w:type="spellStart"/>
      <w:r w:rsidRPr="00B6766E">
        <w:rPr>
          <w:rFonts w:ascii="Times New Roman" w:hAnsi="Times New Roman"/>
          <w:sz w:val="27"/>
          <w:szCs w:val="27"/>
        </w:rPr>
        <w:t>здійснення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державного контролю </w:t>
      </w:r>
      <w:proofErr w:type="spellStart"/>
      <w:r w:rsidRPr="00B6766E">
        <w:rPr>
          <w:rFonts w:ascii="Times New Roman" w:hAnsi="Times New Roman"/>
          <w:sz w:val="27"/>
          <w:szCs w:val="27"/>
        </w:rPr>
        <w:t>із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застосуванням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уніфікованих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форм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підвищить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ефективність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державного контролю за </w:t>
      </w:r>
      <w:proofErr w:type="spellStart"/>
      <w:r w:rsidRPr="00B6766E">
        <w:rPr>
          <w:rFonts w:ascii="Times New Roman" w:hAnsi="Times New Roman"/>
          <w:sz w:val="27"/>
          <w:szCs w:val="27"/>
        </w:rPr>
        <w:t>виконанням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законодавства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про </w:t>
      </w:r>
      <w:proofErr w:type="spellStart"/>
      <w:r w:rsidRPr="00B6766E">
        <w:rPr>
          <w:rFonts w:ascii="Times New Roman" w:hAnsi="Times New Roman"/>
          <w:sz w:val="27"/>
          <w:szCs w:val="27"/>
        </w:rPr>
        <w:t>безпечність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окремі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показники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якості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харчових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продуктів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забезпечить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вчасне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виявлення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ризиків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766E">
        <w:rPr>
          <w:rFonts w:ascii="Times New Roman" w:hAnsi="Times New Roman"/>
          <w:sz w:val="27"/>
          <w:szCs w:val="27"/>
        </w:rPr>
        <w:t>пов’язаних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B6766E">
        <w:rPr>
          <w:rFonts w:ascii="Times New Roman" w:hAnsi="Times New Roman"/>
          <w:sz w:val="27"/>
          <w:szCs w:val="27"/>
        </w:rPr>
        <w:t>харчовими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продуктами, </w:t>
      </w:r>
      <w:proofErr w:type="spellStart"/>
      <w:r w:rsidRPr="00B6766E">
        <w:rPr>
          <w:rFonts w:ascii="Times New Roman" w:hAnsi="Times New Roman"/>
          <w:sz w:val="27"/>
          <w:szCs w:val="27"/>
        </w:rPr>
        <w:t>що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можуть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ставити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під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загрозу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життя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здоров’я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споживачів</w:t>
      </w:r>
      <w:proofErr w:type="spellEnd"/>
      <w:r w:rsidRPr="00B6766E">
        <w:rPr>
          <w:rFonts w:ascii="Times New Roman" w:hAnsi="Times New Roman"/>
          <w:sz w:val="27"/>
          <w:szCs w:val="27"/>
        </w:rPr>
        <w:t>.</w:t>
      </w:r>
    </w:p>
    <w:p w:rsidR="002E172F" w:rsidRPr="00ED1AC2" w:rsidRDefault="002E172F" w:rsidP="00B67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66E">
        <w:rPr>
          <w:rFonts w:ascii="Times New Roman" w:hAnsi="Times New Roman"/>
          <w:sz w:val="27"/>
          <w:szCs w:val="27"/>
        </w:rPr>
        <w:t>Вихід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перевірку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суб’єктів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господарювання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органів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6766E">
        <w:rPr>
          <w:rFonts w:ascii="Times New Roman" w:hAnsi="Times New Roman"/>
          <w:sz w:val="27"/>
          <w:szCs w:val="27"/>
        </w:rPr>
        <w:t>державного</w:t>
      </w:r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нагляду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(контролю), </w:t>
      </w:r>
      <w:proofErr w:type="spellStart"/>
      <w:r w:rsidRPr="00B6766E">
        <w:rPr>
          <w:rFonts w:ascii="Times New Roman" w:hAnsi="Times New Roman"/>
          <w:sz w:val="27"/>
          <w:szCs w:val="27"/>
        </w:rPr>
        <w:t>які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не </w:t>
      </w:r>
      <w:proofErr w:type="spellStart"/>
      <w:r w:rsidRPr="00B6766E">
        <w:rPr>
          <w:rFonts w:ascii="Times New Roman" w:hAnsi="Times New Roman"/>
          <w:sz w:val="27"/>
          <w:szCs w:val="27"/>
        </w:rPr>
        <w:t>мають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затверджених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B6766E">
        <w:rPr>
          <w:rFonts w:ascii="Times New Roman" w:hAnsi="Times New Roman"/>
          <w:sz w:val="27"/>
          <w:szCs w:val="27"/>
        </w:rPr>
        <w:t>оприлюднених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B6766E">
        <w:rPr>
          <w:rFonts w:ascii="Times New Roman" w:hAnsi="Times New Roman"/>
          <w:sz w:val="27"/>
          <w:szCs w:val="27"/>
        </w:rPr>
        <w:t>офіційних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веб-сайтах </w:t>
      </w:r>
      <w:proofErr w:type="spellStart"/>
      <w:r w:rsidRPr="00B6766E">
        <w:rPr>
          <w:rFonts w:ascii="Times New Roman" w:hAnsi="Times New Roman"/>
          <w:sz w:val="27"/>
          <w:szCs w:val="27"/>
        </w:rPr>
        <w:t>уніфікованих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 форм </w:t>
      </w:r>
      <w:proofErr w:type="spellStart"/>
      <w:r w:rsidRPr="00B6766E">
        <w:rPr>
          <w:rFonts w:ascii="Times New Roman" w:hAnsi="Times New Roman"/>
          <w:sz w:val="27"/>
          <w:szCs w:val="27"/>
        </w:rPr>
        <w:t>актів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із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переліком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питань</w:t>
      </w:r>
      <w:proofErr w:type="spellEnd"/>
      <w:r w:rsidRPr="00B6766E">
        <w:rPr>
          <w:rFonts w:ascii="Times New Roman" w:hAnsi="Times New Roman"/>
          <w:sz w:val="27"/>
          <w:szCs w:val="27"/>
        </w:rPr>
        <w:t xml:space="preserve">, не </w:t>
      </w:r>
      <w:proofErr w:type="spellStart"/>
      <w:r w:rsidRPr="00B6766E">
        <w:rPr>
          <w:rFonts w:ascii="Times New Roman" w:hAnsi="Times New Roman"/>
          <w:sz w:val="27"/>
          <w:szCs w:val="27"/>
        </w:rPr>
        <w:t>відповідатиме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вимогам</w:t>
      </w:r>
      <w:proofErr w:type="spellEnd"/>
      <w:r w:rsidR="006B6C25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B6766E">
        <w:rPr>
          <w:rFonts w:ascii="Times New Roman" w:hAnsi="Times New Roman"/>
          <w:sz w:val="27"/>
          <w:szCs w:val="27"/>
        </w:rPr>
        <w:t>законодавства</w:t>
      </w:r>
      <w:proofErr w:type="spellEnd"/>
      <w:r w:rsidRPr="00B6766E">
        <w:rPr>
          <w:rFonts w:ascii="Times New Roman" w:hAnsi="Times New Roman"/>
          <w:sz w:val="27"/>
          <w:szCs w:val="27"/>
          <w:lang w:val="uk-UA"/>
        </w:rPr>
        <w:t>.</w:t>
      </w:r>
    </w:p>
    <w:sectPr w:rsidR="002E172F" w:rsidRPr="00ED1AC2" w:rsidSect="00CE6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2F" w:rsidRDefault="002E172F" w:rsidP="003013C8">
      <w:pPr>
        <w:spacing w:after="0" w:line="240" w:lineRule="auto"/>
      </w:pPr>
      <w:r>
        <w:separator/>
      </w:r>
    </w:p>
  </w:endnote>
  <w:endnote w:type="continuationSeparator" w:id="0">
    <w:p w:rsidR="002E172F" w:rsidRDefault="002E172F" w:rsidP="0030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2F" w:rsidRDefault="002E172F" w:rsidP="003013C8">
      <w:pPr>
        <w:spacing w:after="0" w:line="240" w:lineRule="auto"/>
      </w:pPr>
      <w:r>
        <w:separator/>
      </w:r>
    </w:p>
  </w:footnote>
  <w:footnote w:type="continuationSeparator" w:id="0">
    <w:p w:rsidR="002E172F" w:rsidRDefault="002E172F" w:rsidP="0030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72F" w:rsidRDefault="002E17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927"/>
    <w:rsid w:val="000B2882"/>
    <w:rsid w:val="000C0F3A"/>
    <w:rsid w:val="000C5AAE"/>
    <w:rsid w:val="001F25FF"/>
    <w:rsid w:val="002B3FA6"/>
    <w:rsid w:val="002E172F"/>
    <w:rsid w:val="003013C8"/>
    <w:rsid w:val="00301D97"/>
    <w:rsid w:val="003256A7"/>
    <w:rsid w:val="003C6E43"/>
    <w:rsid w:val="0044772D"/>
    <w:rsid w:val="004C61A6"/>
    <w:rsid w:val="004D7528"/>
    <w:rsid w:val="004E1DB6"/>
    <w:rsid w:val="005C5C08"/>
    <w:rsid w:val="006A5CB5"/>
    <w:rsid w:val="006B6C25"/>
    <w:rsid w:val="006D2927"/>
    <w:rsid w:val="007F1D09"/>
    <w:rsid w:val="00840219"/>
    <w:rsid w:val="008C56EC"/>
    <w:rsid w:val="009A18F7"/>
    <w:rsid w:val="009E0A35"/>
    <w:rsid w:val="00A27399"/>
    <w:rsid w:val="00A70DE2"/>
    <w:rsid w:val="00AA7C31"/>
    <w:rsid w:val="00B46E69"/>
    <w:rsid w:val="00B6766E"/>
    <w:rsid w:val="00B67BB0"/>
    <w:rsid w:val="00BB1C82"/>
    <w:rsid w:val="00C32495"/>
    <w:rsid w:val="00CE6AF9"/>
    <w:rsid w:val="00D62F46"/>
    <w:rsid w:val="00E20EE5"/>
    <w:rsid w:val="00ED1AC2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CEF212D-8B1E-48D1-9E36-77174F84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1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28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C6E43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3C6E43"/>
    <w:rPr>
      <w:lang w:eastAsia="en-US"/>
    </w:rPr>
  </w:style>
  <w:style w:type="paragraph" w:styleId="a7">
    <w:name w:val="header"/>
    <w:basedOn w:val="a"/>
    <w:link w:val="a8"/>
    <w:uiPriority w:val="99"/>
    <w:rsid w:val="0030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013C8"/>
    <w:rPr>
      <w:rFonts w:cs="Times New Roman"/>
    </w:rPr>
  </w:style>
  <w:style w:type="paragraph" w:styleId="a9">
    <w:name w:val="footer"/>
    <w:basedOn w:val="a"/>
    <w:link w:val="aa"/>
    <w:uiPriority w:val="99"/>
    <w:rsid w:val="0030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013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1151">
          <w:marLeft w:val="300"/>
          <w:marRight w:val="0"/>
          <w:marTop w:val="375"/>
          <w:marBottom w:val="30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4" w:color="CCCCCC"/>
          </w:divBdr>
          <w:divsChild>
            <w:div w:id="33268114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zakon0.rada.gov.ua/laws/show/z0358-1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z0357-1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2017-04-20T13:08:00Z</cp:lastPrinted>
  <dcterms:created xsi:type="dcterms:W3CDTF">2017-04-20T08:35:00Z</dcterms:created>
  <dcterms:modified xsi:type="dcterms:W3CDTF">2017-04-21T13:41:00Z</dcterms:modified>
</cp:coreProperties>
</file>