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36" w:rightFromText="36" w:vertAnchor="text" w:tblpXSpec="right" w:tblpYSpec="center"/>
        <w:tblW w:w="22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64"/>
      </w:tblGrid>
      <w:tr w:rsidR="00F443A8" w:rsidRPr="00B91643" w:rsidTr="00D35321">
        <w:trPr>
          <w:trHeight w:val="787"/>
          <w:tblCellSpacing w:w="18" w:type="dxa"/>
        </w:trPr>
        <w:tc>
          <w:tcPr>
            <w:tcW w:w="4946" w:type="pct"/>
            <w:hideMark/>
          </w:tcPr>
          <w:p w:rsidR="00F443A8" w:rsidRPr="008D2498" w:rsidRDefault="00F443A8" w:rsidP="00D35321">
            <w:pPr>
              <w:pStyle w:val="a3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 w:rsidRPr="008D2498">
              <w:rPr>
                <w:sz w:val="16"/>
                <w:szCs w:val="16"/>
              </w:rPr>
              <w:t xml:space="preserve">Додаток </w:t>
            </w:r>
            <w:r>
              <w:rPr>
                <w:sz w:val="16"/>
                <w:szCs w:val="16"/>
              </w:rPr>
              <w:t>4</w:t>
            </w:r>
            <w:r w:rsidRPr="008D2498">
              <w:rPr>
                <w:sz w:val="16"/>
                <w:szCs w:val="16"/>
              </w:rPr>
              <w:br/>
              <w:t xml:space="preserve">до розпорядження </w:t>
            </w:r>
            <w:proofErr w:type="spellStart"/>
            <w:r w:rsidRPr="008D2498">
              <w:rPr>
                <w:sz w:val="16"/>
                <w:szCs w:val="16"/>
              </w:rPr>
              <w:t>Війсково-цивільної</w:t>
            </w:r>
            <w:proofErr w:type="spellEnd"/>
            <w:r w:rsidRPr="008D2498">
              <w:rPr>
                <w:sz w:val="16"/>
                <w:szCs w:val="16"/>
              </w:rPr>
              <w:t xml:space="preserve"> адміністрації</w:t>
            </w:r>
            <w:r>
              <w:rPr>
                <w:sz w:val="16"/>
                <w:szCs w:val="16"/>
              </w:rPr>
              <w:t xml:space="preserve"> </w:t>
            </w:r>
            <w:r w:rsidRPr="008D2498">
              <w:rPr>
                <w:sz w:val="16"/>
                <w:szCs w:val="16"/>
              </w:rPr>
              <w:t>сіл Нижня Вільхова ,Верхня Вільхова,Малинове,</w:t>
            </w:r>
            <w:proofErr w:type="spellStart"/>
            <w:r w:rsidRPr="008D2498">
              <w:rPr>
                <w:sz w:val="16"/>
                <w:szCs w:val="16"/>
              </w:rPr>
              <w:t>Плотина</w:t>
            </w:r>
            <w:proofErr w:type="spellEnd"/>
            <w:r w:rsidRPr="008D2498">
              <w:rPr>
                <w:sz w:val="16"/>
                <w:szCs w:val="16"/>
              </w:rPr>
              <w:t xml:space="preserve"> та Пшеничне Станично-Луганського району</w:t>
            </w:r>
            <w:r>
              <w:rPr>
                <w:sz w:val="16"/>
                <w:szCs w:val="16"/>
              </w:rPr>
              <w:t xml:space="preserve"> </w:t>
            </w:r>
            <w:r w:rsidRPr="008D2498">
              <w:rPr>
                <w:sz w:val="16"/>
                <w:szCs w:val="16"/>
              </w:rPr>
              <w:t xml:space="preserve">Луганської </w:t>
            </w:r>
            <w:proofErr w:type="spellStart"/>
            <w:r w:rsidRPr="008D2498">
              <w:rPr>
                <w:sz w:val="16"/>
                <w:szCs w:val="16"/>
              </w:rPr>
              <w:t>областіПро</w:t>
            </w:r>
            <w:proofErr w:type="spellEnd"/>
            <w:r w:rsidRPr="008D2498">
              <w:rPr>
                <w:sz w:val="16"/>
                <w:szCs w:val="16"/>
              </w:rPr>
              <w:t xml:space="preserve"> бюджет </w:t>
            </w:r>
            <w:proofErr w:type="spellStart"/>
            <w:r w:rsidRPr="008D2498">
              <w:rPr>
                <w:sz w:val="16"/>
                <w:szCs w:val="16"/>
              </w:rPr>
              <w:t>Війсково-цивільної</w:t>
            </w:r>
            <w:proofErr w:type="spellEnd"/>
            <w:r w:rsidRPr="008D2498">
              <w:rPr>
                <w:sz w:val="16"/>
                <w:szCs w:val="16"/>
              </w:rPr>
              <w:t xml:space="preserve"> </w:t>
            </w:r>
            <w:proofErr w:type="spellStart"/>
            <w:r w:rsidRPr="008D2498">
              <w:rPr>
                <w:sz w:val="16"/>
                <w:szCs w:val="16"/>
              </w:rPr>
              <w:t>адміністраціїсіл</w:t>
            </w:r>
            <w:proofErr w:type="spellEnd"/>
            <w:r w:rsidRPr="008D2498">
              <w:rPr>
                <w:sz w:val="16"/>
                <w:szCs w:val="16"/>
              </w:rPr>
              <w:t xml:space="preserve"> Нижня Вільхова ,Верхня</w:t>
            </w:r>
            <w:r>
              <w:rPr>
                <w:sz w:val="16"/>
                <w:szCs w:val="16"/>
              </w:rPr>
              <w:t xml:space="preserve"> </w:t>
            </w:r>
            <w:r w:rsidRPr="008D2498">
              <w:rPr>
                <w:sz w:val="16"/>
                <w:szCs w:val="16"/>
              </w:rPr>
              <w:t>Вільхова,Малинове,</w:t>
            </w:r>
            <w:proofErr w:type="spellStart"/>
            <w:r w:rsidRPr="008D2498">
              <w:rPr>
                <w:sz w:val="16"/>
                <w:szCs w:val="16"/>
              </w:rPr>
              <w:t>Плотина</w:t>
            </w:r>
            <w:proofErr w:type="spellEnd"/>
            <w:r w:rsidRPr="008D2498">
              <w:rPr>
                <w:sz w:val="16"/>
                <w:szCs w:val="16"/>
              </w:rPr>
              <w:t xml:space="preserve"> та Пшеничне Станично-Луганського </w:t>
            </w:r>
            <w:proofErr w:type="spellStart"/>
            <w:r w:rsidRPr="008D2498">
              <w:rPr>
                <w:sz w:val="16"/>
                <w:szCs w:val="16"/>
              </w:rPr>
              <w:t>районуЛуганської</w:t>
            </w:r>
            <w:proofErr w:type="spellEnd"/>
            <w:r w:rsidRPr="008D2498">
              <w:rPr>
                <w:sz w:val="16"/>
                <w:szCs w:val="16"/>
              </w:rPr>
              <w:t xml:space="preserve"> області на 2019 р №60 від 20.12.2018р</w:t>
            </w:r>
          </w:p>
        </w:tc>
      </w:tr>
    </w:tbl>
    <w:p w:rsidR="00F443A8" w:rsidRPr="00B91643" w:rsidRDefault="00F443A8" w:rsidP="00F443A8">
      <w:pPr>
        <w:pStyle w:val="a3"/>
        <w:ind w:left="2124"/>
        <w:jc w:val="both"/>
        <w:rPr>
          <w:sz w:val="28"/>
          <w:szCs w:val="28"/>
        </w:rPr>
      </w:pPr>
      <w:r w:rsidRPr="00B91643">
        <w:rPr>
          <w:sz w:val="28"/>
          <w:szCs w:val="28"/>
        </w:rPr>
        <w:br w:type="textWrapping" w:clear="all"/>
        <w:t>Розподіл витрат місцевого бюджету на реалізацію місцевих/регіональних програм у 20</w:t>
      </w:r>
      <w:r>
        <w:rPr>
          <w:sz w:val="28"/>
          <w:szCs w:val="28"/>
        </w:rPr>
        <w:t>19</w:t>
      </w:r>
      <w:r w:rsidRPr="00B91643">
        <w:rPr>
          <w:sz w:val="28"/>
          <w:szCs w:val="28"/>
        </w:rPr>
        <w:t xml:space="preserve"> році</w:t>
      </w:r>
      <w:r>
        <w:rPr>
          <w:sz w:val="28"/>
          <w:szCs w:val="28"/>
        </w:rPr>
        <w:tab/>
        <w:t xml:space="preserve">               </w:t>
      </w:r>
      <w:r w:rsidRPr="008A4D38">
        <w:rPr>
          <w:sz w:val="18"/>
          <w:szCs w:val="18"/>
        </w:rPr>
        <w:t>(</w:t>
      </w:r>
      <w:proofErr w:type="spellStart"/>
      <w:r w:rsidRPr="008A4D38">
        <w:rPr>
          <w:sz w:val="18"/>
          <w:szCs w:val="18"/>
        </w:rPr>
        <w:t>грн</w:t>
      </w:r>
      <w:proofErr w:type="spellEnd"/>
      <w:r w:rsidRPr="008A4D38">
        <w:rPr>
          <w:sz w:val="18"/>
          <w:szCs w:val="18"/>
        </w:rPr>
        <w:t>)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26"/>
        <w:gridCol w:w="1507"/>
        <w:gridCol w:w="1749"/>
        <w:gridCol w:w="2425"/>
        <w:gridCol w:w="2312"/>
        <w:gridCol w:w="1391"/>
        <w:gridCol w:w="832"/>
        <w:gridCol w:w="1152"/>
        <w:gridCol w:w="783"/>
        <w:gridCol w:w="1043"/>
      </w:tblGrid>
      <w:tr w:rsidR="00F443A8" w:rsidRPr="00B91643" w:rsidTr="00D35321">
        <w:trPr>
          <w:tblCellSpacing w:w="18" w:type="dxa"/>
          <w:jc w:val="right"/>
        </w:trPr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 xml:space="preserve">Код </w:t>
            </w:r>
            <w:r w:rsidRPr="00B91643">
              <w:rPr>
                <w:color w:val="0000FF"/>
                <w:szCs w:val="28"/>
              </w:rPr>
              <w:t>Програмної класифікації видатків та кредитування місцевих бюджетів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 xml:space="preserve">Код </w:t>
            </w:r>
            <w:r w:rsidRPr="00B91643">
              <w:rPr>
                <w:color w:val="0000FF"/>
                <w:szCs w:val="28"/>
              </w:rPr>
              <w:t>Типової програмної класифікації видатків та кредитування місцевих бюджетів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 xml:space="preserve">Код </w:t>
            </w:r>
            <w:r w:rsidRPr="00B91643">
              <w:rPr>
                <w:color w:val="0000FF"/>
                <w:szCs w:val="28"/>
              </w:rPr>
              <w:t>Функціональної класифікації видатків та кредитування бюджету</w:t>
            </w:r>
          </w:p>
        </w:tc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 xml:space="preserve">Найменування головного розпорядника коштів місцевого бюджету / відповідального виконавця, найменування бюджетної програми/підпрограми згідно з </w:t>
            </w:r>
            <w:r w:rsidRPr="00B91643">
              <w:rPr>
                <w:color w:val="0000FF"/>
                <w:szCs w:val="28"/>
              </w:rPr>
              <w:t>Типовою програмною класифікацією видатків та кредитування місцевих бюджетів</w:t>
            </w:r>
          </w:p>
        </w:tc>
        <w:tc>
          <w:tcPr>
            <w:tcW w:w="7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Найменування місцевої/регіональної програми</w:t>
            </w:r>
          </w:p>
        </w:tc>
        <w:tc>
          <w:tcPr>
            <w:tcW w:w="4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Усього</w:t>
            </w:r>
          </w:p>
        </w:tc>
        <w:tc>
          <w:tcPr>
            <w:tcW w:w="3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Загальний фонд</w:t>
            </w:r>
          </w:p>
        </w:tc>
        <w:tc>
          <w:tcPr>
            <w:tcW w:w="6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Спеціальний фонд</w:t>
            </w:r>
          </w:p>
        </w:tc>
      </w:tr>
      <w:tr w:rsidR="00F443A8" w:rsidRPr="00B91643" w:rsidTr="00D35321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A8" w:rsidRPr="00B91643" w:rsidRDefault="00F443A8" w:rsidP="00D35321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A8" w:rsidRPr="00B91643" w:rsidRDefault="00F443A8" w:rsidP="00D35321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A8" w:rsidRPr="00B91643" w:rsidRDefault="00F443A8" w:rsidP="00D35321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A8" w:rsidRPr="00B91643" w:rsidRDefault="00F443A8" w:rsidP="00D35321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A8" w:rsidRPr="00B91643" w:rsidRDefault="00F443A8" w:rsidP="00D35321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A8" w:rsidRPr="00B91643" w:rsidRDefault="00F443A8" w:rsidP="00D35321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A8" w:rsidRPr="00B91643" w:rsidRDefault="00F443A8" w:rsidP="00D35321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A8" w:rsidRPr="00B91643" w:rsidRDefault="00F443A8" w:rsidP="00D35321">
            <w:pPr>
              <w:rPr>
                <w:szCs w:val="28"/>
              </w:rPr>
            </w:pP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усього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у тому числі бюджет розвитку</w:t>
            </w:r>
          </w:p>
        </w:tc>
      </w:tr>
      <w:tr w:rsidR="00F443A8" w:rsidRPr="00B91643" w:rsidTr="00D35321">
        <w:trPr>
          <w:tblCellSpacing w:w="18" w:type="dxa"/>
          <w:jc w:val="right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1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3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4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6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7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8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9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10</w:t>
            </w:r>
          </w:p>
        </w:tc>
      </w:tr>
      <w:tr w:rsidR="00F443A8" w:rsidRPr="00B91643" w:rsidTr="00D35321">
        <w:trPr>
          <w:tblCellSpacing w:w="18" w:type="dxa"/>
          <w:jc w:val="right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  <w:r>
              <w:rPr>
                <w:szCs w:val="28"/>
              </w:rPr>
              <w:t>0216030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6030 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0620</w:t>
            </w:r>
            <w:r w:rsidRPr="00B91643">
              <w:rPr>
                <w:szCs w:val="28"/>
              </w:rPr>
              <w:t> 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Організація </w:t>
            </w:r>
            <w:proofErr w:type="spellStart"/>
            <w:r>
              <w:rPr>
                <w:szCs w:val="28"/>
              </w:rPr>
              <w:t>благоустрію</w:t>
            </w:r>
            <w:proofErr w:type="spellEnd"/>
            <w:r>
              <w:rPr>
                <w:szCs w:val="28"/>
              </w:rPr>
              <w:t xml:space="preserve"> населених пунктів</w:t>
            </w:r>
            <w:r w:rsidRPr="00B91643">
              <w:rPr>
                <w:szCs w:val="28"/>
              </w:rPr>
              <w:t> 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99606D" w:rsidRDefault="00F443A8" w:rsidP="00D35321">
            <w:pPr>
              <w:pStyle w:val="a3"/>
              <w:jc w:val="center"/>
              <w:rPr>
                <w:strike/>
                <w:szCs w:val="28"/>
              </w:rPr>
            </w:pPr>
            <w:r>
              <w:rPr>
                <w:szCs w:val="28"/>
              </w:rPr>
              <w:t>Сільська програма</w:t>
            </w:r>
            <w:r w:rsidRPr="00B91643">
              <w:rPr>
                <w:szCs w:val="28"/>
              </w:rPr>
              <w:t> </w:t>
            </w:r>
            <w:r>
              <w:rPr>
                <w:szCs w:val="28"/>
              </w:rPr>
              <w:t>щодо благоустрою населених пунктів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№64 від 21.12.2018р</w:t>
            </w:r>
            <w:r w:rsidRPr="00B91643">
              <w:rPr>
                <w:szCs w:val="28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  <w:r>
              <w:rPr>
                <w:szCs w:val="28"/>
              </w:rPr>
              <w:t>40000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40000</w:t>
            </w:r>
            <w:r w:rsidRPr="00B91643">
              <w:rPr>
                <w:szCs w:val="28"/>
              </w:rPr>
              <w:t> 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</w:tr>
      <w:tr w:rsidR="00F443A8" w:rsidRPr="00B91643" w:rsidTr="00D35321">
        <w:trPr>
          <w:tblCellSpacing w:w="18" w:type="dxa"/>
          <w:jc w:val="right"/>
        </w:trPr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Х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Х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Х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rPr>
                <w:szCs w:val="28"/>
              </w:rPr>
            </w:pPr>
            <w:r w:rsidRPr="00B91643">
              <w:rPr>
                <w:szCs w:val="28"/>
              </w:rPr>
              <w:t>УСЬОГО</w:t>
            </w:r>
          </w:p>
        </w:tc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Х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Х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40000</w:t>
            </w:r>
            <w:r w:rsidRPr="00B91643">
              <w:rPr>
                <w:szCs w:val="28"/>
              </w:rPr>
              <w:t> 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  <w:r>
              <w:rPr>
                <w:szCs w:val="28"/>
              </w:rPr>
              <w:t>40000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A8" w:rsidRPr="00B91643" w:rsidRDefault="00F443A8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</w:tr>
    </w:tbl>
    <w:p w:rsidR="00F443A8" w:rsidRPr="00B91643" w:rsidRDefault="00F443A8" w:rsidP="00F443A8">
      <w:pPr>
        <w:pStyle w:val="a3"/>
        <w:rPr>
          <w:sz w:val="28"/>
          <w:szCs w:val="28"/>
        </w:rPr>
      </w:pPr>
      <w:proofErr w:type="spellStart"/>
      <w:r w:rsidRPr="00B91643">
        <w:rPr>
          <w:sz w:val="28"/>
          <w:szCs w:val="28"/>
        </w:rPr>
        <w:t>___</w:t>
      </w:r>
      <w:r>
        <w:rPr>
          <w:sz w:val="28"/>
          <w:szCs w:val="28"/>
        </w:rPr>
        <w:t>Керівник</w:t>
      </w:r>
      <w:r w:rsidRPr="00B91643">
        <w:rPr>
          <w:sz w:val="28"/>
          <w:szCs w:val="28"/>
        </w:rPr>
        <w:t>_________</w:t>
      </w:r>
      <w:r>
        <w:rPr>
          <w:sz w:val="28"/>
          <w:szCs w:val="28"/>
        </w:rPr>
        <w:t>Ю.І.Пеньк</w:t>
      </w:r>
      <w:proofErr w:type="spellEnd"/>
      <w:r>
        <w:rPr>
          <w:sz w:val="28"/>
          <w:szCs w:val="28"/>
        </w:rPr>
        <w:t>ов</w:t>
      </w:r>
      <w:r w:rsidRPr="00B91643">
        <w:rPr>
          <w:sz w:val="28"/>
          <w:szCs w:val="28"/>
        </w:rPr>
        <w:br w:type="textWrapping" w:clear="all"/>
      </w:r>
    </w:p>
    <w:p w:rsidR="00474EA4" w:rsidRDefault="00474EA4"/>
    <w:sectPr w:rsidR="00474EA4" w:rsidSect="00F443A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A8"/>
    <w:rsid w:val="00474EA4"/>
    <w:rsid w:val="00546A1D"/>
    <w:rsid w:val="00F4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3A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3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2019-01-22T12:30:00Z</dcterms:created>
  <dcterms:modified xsi:type="dcterms:W3CDTF">2019-01-22T12:30:00Z</dcterms:modified>
</cp:coreProperties>
</file>