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cs="Times New Roman"/>
          <w:sz w:val="34"/>
          <w:szCs w:val="34"/>
          <w:lang w:val="uk-UA" w:eastAsia="en-US"/>
        </w:rPr>
      </w:pPr>
      <w:r>
        <w:rPr>
          <w:rFonts w:cs="Times New Roman" w:ascii="Times New Roman" w:hAnsi="Times New Roman"/>
          <w:sz w:val="34"/>
          <w:szCs w:val="34"/>
          <w:lang w:val="uk-UA" w:eastAsia="en-US"/>
        </w:rPr>
      </w:r>
    </w:p>
    <w:p>
      <w:pPr>
        <w:pStyle w:val="Normal"/>
        <w:spacing w:lineRule="auto" w:line="240" w:before="0" w:after="0"/>
        <w:rPr>
          <w:rFonts w:ascii="Times New Roman" w:hAnsi="Times New Roman"/>
          <w:lang w:val="uk-UA" w:eastAsia="en-US"/>
        </w:rPr>
      </w:pPr>
      <w:r>
        <w:rPr>
          <w:rFonts w:cs="Times New Roman" w:ascii="Times New Roman" w:hAnsi="Times New Roman"/>
          <w:b/>
          <w:bCs/>
          <w:sz w:val="34"/>
          <w:szCs w:val="34"/>
          <w:lang w:val="uk-UA" w:eastAsia="en-US"/>
        </w:rPr>
        <w:tab/>
        <w:tab/>
        <w:tab/>
        <w:tab/>
        <w:tab/>
        <w:tab/>
        <w:tab/>
        <w:tab/>
        <w:tab/>
      </w:r>
    </w:p>
    <w:p>
      <w:pPr>
        <w:pStyle w:val="Normal"/>
        <w:spacing w:lineRule="auto" w:line="240" w:before="0" w:after="0"/>
        <w:rPr>
          <w:rFonts w:ascii="Times New Roman" w:hAnsi="Times New Roman"/>
          <w:lang w:val="uk-UA" w:eastAsia="en-US"/>
        </w:rPr>
      </w:pPr>
      <w:r>
        <w:rPr>
          <w:rFonts w:cs="Times New Roman" w:ascii="Times New Roman" w:hAnsi="Times New Roman"/>
          <w:sz w:val="28"/>
          <w:szCs w:val="28"/>
          <w:lang w:val="uk-UA" w:eastAsia="en-US"/>
        </w:rPr>
        <w:tab/>
        <w:tab/>
        <w:tab/>
        <w:tab/>
        <w:tab/>
        <w:tab/>
        <w:tab/>
        <w:t xml:space="preserve">     ЗАТВЕРДЖЕНО:</w:t>
      </w:r>
    </w:p>
    <w:p>
      <w:pPr>
        <w:pStyle w:val="Normal"/>
        <w:spacing w:lineRule="auto" w:line="240" w:before="0" w:after="0"/>
        <w:rPr>
          <w:rFonts w:ascii="Times New Roman" w:hAnsi="Times New Roman"/>
          <w:lang w:val="uk-UA" w:eastAsia="en-US"/>
        </w:rPr>
      </w:pPr>
      <w:r>
        <w:rPr>
          <w:rFonts w:cs="Times New Roman" w:ascii="Times New Roman" w:hAnsi="Times New Roman"/>
          <w:sz w:val="28"/>
          <w:szCs w:val="28"/>
          <w:lang w:val="uk-UA" w:eastAsia="en-US"/>
        </w:rPr>
        <w:tab/>
        <w:tab/>
        <w:tab/>
        <w:tab/>
        <w:tab/>
        <w:t xml:space="preserve">                рішенням Станично-Луганської</w:t>
      </w:r>
    </w:p>
    <w:p>
      <w:pPr>
        <w:pStyle w:val="Normal"/>
        <w:spacing w:lineRule="auto" w:line="240" w:before="0" w:after="0"/>
        <w:rPr>
          <w:rFonts w:ascii="Times New Roman" w:hAnsi="Times New Roman"/>
          <w:lang w:val="uk-UA" w:eastAsia="en-US"/>
        </w:rPr>
      </w:pPr>
      <w:r>
        <w:rPr>
          <w:rFonts w:cs="Times New Roman" w:ascii="Times New Roman" w:hAnsi="Times New Roman"/>
          <w:sz w:val="28"/>
          <w:szCs w:val="28"/>
          <w:lang w:val="uk-UA" w:eastAsia="en-US"/>
        </w:rPr>
        <w:tab/>
        <w:tab/>
        <w:tab/>
        <w:tab/>
        <w:tab/>
        <w:t xml:space="preserve">                районної ради сьомого скликання</w:t>
      </w:r>
    </w:p>
    <w:p>
      <w:pPr>
        <w:pStyle w:val="Normal"/>
        <w:spacing w:lineRule="auto" w:line="240" w:before="0" w:after="0"/>
        <w:rPr>
          <w:rFonts w:ascii="Times New Roman" w:hAnsi="Times New Roman"/>
          <w:lang w:val="uk-UA" w:eastAsia="en-US"/>
        </w:rPr>
      </w:pPr>
      <w:r>
        <w:rPr>
          <w:rFonts w:cs="Times New Roman" w:ascii="Times New Roman" w:hAnsi="Times New Roman"/>
          <w:b/>
          <w:bCs/>
          <w:sz w:val="34"/>
          <w:szCs w:val="34"/>
          <w:lang w:val="uk-UA" w:eastAsia="en-US"/>
        </w:rPr>
        <w:tab/>
        <w:tab/>
        <w:tab/>
        <w:tab/>
        <w:tab/>
        <w:tab/>
      </w:r>
      <w:r>
        <w:rPr>
          <w:rFonts w:cs="Times New Roman" w:ascii="Times New Roman" w:hAnsi="Times New Roman"/>
          <w:sz w:val="28"/>
          <w:szCs w:val="28"/>
          <w:lang w:val="uk-UA" w:eastAsia="en-US"/>
        </w:rPr>
        <w:t xml:space="preserve">       №  37/3 від  «27 » червня 2019</w:t>
      </w:r>
    </w:p>
    <w:p>
      <w:pPr>
        <w:pStyle w:val="Normal"/>
        <w:spacing w:lineRule="auto" w:line="240" w:before="0" w:after="0"/>
        <w:rPr>
          <w:rFonts w:ascii="Times New Roman" w:hAnsi="Times New Roman"/>
          <w:lang w:val="uk-UA" w:eastAsia="en-US"/>
        </w:rPr>
      </w:pPr>
      <w:r>
        <w:rPr>
          <w:rFonts w:cs="Times New Roman" w:ascii="Times New Roman" w:hAnsi="Times New Roman"/>
          <w:b/>
          <w:bCs/>
          <w:sz w:val="34"/>
          <w:szCs w:val="34"/>
          <w:lang w:val="uk-UA" w:eastAsia="en-US"/>
        </w:rPr>
        <w:tab/>
        <w:tab/>
        <w:tab/>
        <w:tab/>
        <w:tab/>
        <w:tab/>
        <w:t xml:space="preserve">     </w:t>
      </w:r>
      <w:r>
        <w:rPr>
          <w:rFonts w:cs="Times New Roman" w:ascii="Times New Roman" w:hAnsi="Times New Roman"/>
          <w:sz w:val="28"/>
          <w:szCs w:val="28"/>
          <w:lang w:val="uk-UA" w:eastAsia="en-US"/>
        </w:rPr>
        <w:t>Голова районної ради</w:t>
      </w:r>
    </w:p>
    <w:p>
      <w:pPr>
        <w:pStyle w:val="Normal"/>
        <w:spacing w:lineRule="auto" w:line="240" w:before="0" w:after="0"/>
        <w:rPr>
          <w:rFonts w:ascii="Times New Roman" w:hAnsi="Times New Roman"/>
          <w:lang w:val="uk-UA" w:eastAsia="en-US"/>
        </w:rPr>
      </w:pPr>
      <w:r>
        <w:rPr>
          <w:rFonts w:cs="Times New Roman" w:ascii="Times New Roman" w:hAnsi="Times New Roman"/>
          <w:sz w:val="28"/>
          <w:szCs w:val="28"/>
          <w:lang w:val="uk-UA" w:eastAsia="en-US"/>
        </w:rPr>
        <w:tab/>
        <w:tab/>
        <w:tab/>
        <w:tab/>
        <w:tab/>
        <w:tab/>
        <w:tab/>
      </w:r>
    </w:p>
    <w:p>
      <w:pPr>
        <w:pStyle w:val="Normal"/>
        <w:spacing w:lineRule="auto" w:line="240" w:before="0" w:after="0"/>
        <w:rPr>
          <w:rFonts w:ascii="Times New Roman" w:hAnsi="Times New Roman"/>
          <w:lang w:val="uk-UA" w:eastAsia="en-US"/>
        </w:rPr>
      </w:pPr>
      <w:r>
        <w:rPr>
          <w:rFonts w:cs="Times New Roman" w:ascii="Times New Roman" w:hAnsi="Times New Roman"/>
          <w:sz w:val="28"/>
          <w:szCs w:val="28"/>
          <w:lang w:val="uk-UA" w:eastAsia="en-US"/>
        </w:rPr>
        <w:tab/>
        <w:tab/>
        <w:tab/>
        <w:tab/>
        <w:tab/>
        <w:tab/>
        <w:t xml:space="preserve">       ______________ В. О. Мягкий</w:t>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2124" w:firstLine="708"/>
        <w:rPr>
          <w:rFonts w:ascii="Times New Roman" w:hAnsi="Times New Roman"/>
          <w:lang w:val="uk-UA" w:eastAsia="en-US"/>
        </w:rPr>
      </w:pPr>
      <w:r>
        <w:rPr>
          <w:rFonts w:cs="Times New Roman" w:ascii="Times New Roman" w:hAnsi="Times New Roman"/>
          <w:b/>
          <w:bCs/>
          <w:sz w:val="34"/>
          <w:szCs w:val="34"/>
          <w:lang w:val="uk-UA" w:eastAsia="en-US"/>
        </w:rPr>
        <w:t xml:space="preserve">        </w:t>
      </w:r>
      <w:r>
        <w:rPr>
          <w:rFonts w:cs="Times New Roman" w:ascii="Times New Roman" w:hAnsi="Times New Roman"/>
          <w:b/>
          <w:bCs/>
          <w:sz w:val="34"/>
          <w:szCs w:val="34"/>
          <w:lang w:val="uk-UA" w:eastAsia="en-US"/>
        </w:rPr>
        <w:t>С Т А Т У Т</w:t>
      </w:r>
    </w:p>
    <w:p>
      <w:pPr>
        <w:pStyle w:val="Normal"/>
        <w:spacing w:lineRule="auto" w:line="240" w:before="0" w:after="0"/>
        <w:jc w:val="center"/>
        <w:rPr>
          <w:rFonts w:ascii="Times New Roman" w:hAnsi="Times New Roman"/>
          <w:lang w:val="uk-UA" w:eastAsia="en-US"/>
        </w:rPr>
      </w:pPr>
      <w:r>
        <w:rPr>
          <w:rFonts w:cs="Times New Roman" w:ascii="Times New Roman" w:hAnsi="Times New Roman"/>
          <w:b/>
          <w:bCs/>
          <w:sz w:val="34"/>
          <w:szCs w:val="34"/>
          <w:lang w:val="uk-UA" w:eastAsia="en-US"/>
        </w:rPr>
        <w:t>КОМУНАЛЬНОГО НЕКОМЕРЦІЙНОГО</w:t>
      </w:r>
    </w:p>
    <w:p>
      <w:pPr>
        <w:pStyle w:val="Normal"/>
        <w:spacing w:lineRule="auto" w:line="240" w:before="0" w:after="0"/>
        <w:jc w:val="center"/>
        <w:rPr>
          <w:rFonts w:ascii="Times New Roman" w:hAnsi="Times New Roman"/>
          <w:lang w:val="uk-UA" w:eastAsia="en-US"/>
        </w:rPr>
      </w:pPr>
      <w:r>
        <w:rPr>
          <w:rFonts w:cs="Times New Roman" w:ascii="Times New Roman" w:hAnsi="Times New Roman"/>
          <w:b/>
          <w:bCs/>
          <w:sz w:val="34"/>
          <w:szCs w:val="34"/>
          <w:lang w:val="uk-UA" w:eastAsia="en-US"/>
        </w:rPr>
        <w:t>ПІДПРИЄМСТВА</w:t>
      </w:r>
    </w:p>
    <w:p>
      <w:pPr>
        <w:pStyle w:val="Normal"/>
        <w:spacing w:lineRule="auto" w:line="240" w:before="0" w:after="0"/>
        <w:jc w:val="center"/>
        <w:rPr>
          <w:rFonts w:ascii="Times New Roman" w:hAnsi="Times New Roman"/>
          <w:lang w:val="uk-UA" w:eastAsia="en-US"/>
        </w:rPr>
      </w:pPr>
      <w:r>
        <w:rPr>
          <w:rFonts w:cs="Times New Roman" w:ascii="Times New Roman" w:hAnsi="Times New Roman"/>
          <w:b/>
          <w:bCs/>
          <w:sz w:val="34"/>
          <w:szCs w:val="34"/>
          <w:lang w:val="uk-UA" w:eastAsia="en-US"/>
        </w:rPr>
        <w:t xml:space="preserve">«СТАНИЧНО-ЛУГАНСЬКЕ  РАЙОННЕ ТЕРИТОРІАЛЬНЕ МЕДИЧНЕ ОБ'ЄДНАННЯ» </w:t>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jc w:val="center"/>
        <w:rPr>
          <w:rFonts w:ascii="Times New Roman" w:hAnsi="Times New Roman" w:cs="Times New Roman"/>
          <w:b/>
          <w:b/>
          <w:bCs/>
          <w:sz w:val="34"/>
          <w:szCs w:val="34"/>
          <w:lang w:val="uk-UA" w:eastAsia="en-US"/>
        </w:rPr>
      </w:pPr>
      <w:r>
        <w:rPr>
          <w:rFonts w:cs="Times New Roman" w:ascii="Times New Roman" w:hAnsi="Times New Roman"/>
          <w:b/>
          <w:bCs/>
          <w:sz w:val="34"/>
          <w:szCs w:val="34"/>
          <w:lang w:val="uk-UA" w:eastAsia="en-US"/>
        </w:rPr>
      </w:r>
    </w:p>
    <w:p>
      <w:pPr>
        <w:pStyle w:val="Normal"/>
        <w:spacing w:lineRule="auto" w:line="240" w:before="0" w:after="0"/>
        <w:ind w:left="3540" w:firstLine="708"/>
        <w:jc w:val="both"/>
        <w:rPr>
          <w:rFonts w:ascii="Times New Roman" w:hAnsi="Times New Roman"/>
          <w:lang w:val="uk-UA" w:eastAsia="en-US"/>
        </w:rPr>
      </w:pPr>
      <w:r>
        <w:rPr>
          <w:rFonts w:cs="Times New Roman" w:ascii="Times New Roman" w:hAnsi="Times New Roman"/>
          <w:b/>
          <w:bCs/>
          <w:sz w:val="32"/>
          <w:szCs w:val="32"/>
          <w:lang w:val="uk-UA" w:eastAsia="en-US"/>
        </w:rPr>
        <w:t>2019 рік</w:t>
      </w:r>
    </w:p>
    <w:p>
      <w:pPr>
        <w:pStyle w:val="Normal"/>
        <w:spacing w:lineRule="auto" w:line="240" w:before="0" w:after="0"/>
        <w:rPr>
          <w:rFonts w:ascii="Times New Roman" w:hAnsi="Times New Roman" w:cs="Calibri-Light"/>
          <w:sz w:val="24"/>
          <w:szCs w:val="24"/>
          <w:lang w:val="uk-UA" w:eastAsia="en-US"/>
        </w:rPr>
      </w:pPr>
      <w:r>
        <w:rPr>
          <w:rFonts w:cs="Calibri-Light" w:ascii="Times New Roman" w:hAnsi="Times New Roman"/>
          <w:sz w:val="24"/>
          <w:szCs w:val="24"/>
          <w:lang w:val="uk-UA" w:eastAsia="en-US"/>
        </w:rPr>
      </w:r>
    </w:p>
    <w:p>
      <w:pPr>
        <w:pStyle w:val="Normal"/>
        <w:spacing w:lineRule="auto" w:line="240" w:before="0" w:after="0"/>
        <w:rPr>
          <w:rFonts w:ascii="Times New Roman" w:hAnsi="Times New Roman" w:cs="Calibri-Light"/>
          <w:sz w:val="24"/>
          <w:szCs w:val="24"/>
          <w:lang w:val="uk-UA" w:eastAsia="en-US"/>
        </w:rPr>
      </w:pPr>
      <w:r>
        <w:rPr>
          <w:rFonts w:cs="Calibri-Light" w:ascii="Times New Roman" w:hAnsi="Times New Roman"/>
          <w:sz w:val="24"/>
          <w:szCs w:val="24"/>
          <w:lang w:val="uk-UA" w:eastAsia="en-US"/>
        </w:rPr>
      </w:r>
    </w:p>
    <w:p>
      <w:pPr>
        <w:pStyle w:val="Normal"/>
        <w:spacing w:lineRule="auto" w:line="240" w:before="0" w:after="0"/>
        <w:rPr>
          <w:rFonts w:ascii="Times New Roman" w:hAnsi="Times New Roman" w:cs="GillSansLightC"/>
          <w:lang w:val="uk-UA" w:eastAsia="en-US"/>
        </w:rPr>
      </w:pPr>
      <w:r>
        <w:rPr>
          <w:rFonts w:cs="GillSansLightC" w:ascii="Times New Roman" w:hAnsi="Times New Roman"/>
          <w:lang w:val="uk-UA" w:eastAsia="en-US"/>
        </w:rPr>
      </w:r>
    </w:p>
    <w:p>
      <w:pPr>
        <w:pStyle w:val="Normal"/>
        <w:spacing w:lineRule="auto" w:line="240" w:before="0" w:after="0"/>
        <w:ind w:left="3540"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left="3540" w:firstLine="708"/>
        <w:jc w:val="both"/>
        <w:rPr>
          <w:rFonts w:ascii="Times New Roman" w:hAnsi="Times New Roman"/>
          <w:lang w:val="uk-UA" w:eastAsia="en-US"/>
        </w:rPr>
      </w:pPr>
      <w:r>
        <w:rPr>
          <w:rFonts w:cs="Times New Roman" w:ascii="Times New Roman" w:hAnsi="Times New Roman"/>
          <w:b/>
          <w:bCs/>
          <w:sz w:val="28"/>
          <w:szCs w:val="28"/>
          <w:lang w:val="uk-UA" w:eastAsia="en-US"/>
        </w:rPr>
        <w:t>РОЗДІЛ І</w:t>
      </w:r>
    </w:p>
    <w:p>
      <w:pPr>
        <w:pStyle w:val="Normal"/>
        <w:spacing w:lineRule="auto" w:line="240" w:before="0" w:after="0"/>
        <w:ind w:left="3540"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left="2124" w:firstLine="708"/>
        <w:jc w:val="both"/>
        <w:rPr>
          <w:rFonts w:ascii="Times New Roman" w:hAnsi="Times New Roman"/>
          <w:lang w:val="uk-UA" w:eastAsia="en-US"/>
        </w:rPr>
      </w:pPr>
      <w:r>
        <w:rPr>
          <w:rFonts w:cs="Times New Roman" w:ascii="Times New Roman" w:hAnsi="Times New Roman"/>
          <w:b/>
          <w:bCs/>
          <w:sz w:val="28"/>
          <w:szCs w:val="28"/>
          <w:lang w:val="uk-UA" w:eastAsia="en-US"/>
        </w:rPr>
        <w:t>ЗАГАЛЬНІ ПОЛОЖЕННЯ</w:t>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 КОМУНАЛЬНЕ НЕКОМЕРЦІЙНЕ ПІДПРИЄМСТВО «СТАНИЧНО-ЛУГАНСЬКЕ РАЙОННЕ ТЕРИТОРІАЛЬНЕ МЕДИЧНЕ ОБ’ЄДНАННЯ»   (надалі –Підприємство) є лікарняним закладом охорони здоров’я – комунальним унітарним</w:t>
      </w:r>
      <w:r>
        <w:rPr>
          <w:rFonts w:cs="Times New Roman" w:ascii="Times New Roman" w:hAnsi="Times New Roman"/>
          <w:color w:val="FF0000"/>
          <w:sz w:val="28"/>
          <w:szCs w:val="28"/>
          <w:lang w:val="uk-UA" w:eastAsia="en-US"/>
        </w:rPr>
        <w:t xml:space="preserve"> </w:t>
      </w:r>
      <w:r>
        <w:rPr>
          <w:rFonts w:cs="Times New Roman" w:ascii="Times New Roman" w:hAnsi="Times New Roman"/>
          <w:sz w:val="28"/>
          <w:szCs w:val="28"/>
          <w:lang w:val="uk-UA" w:eastAsia="en-US"/>
        </w:rPr>
        <w:t>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1.2. Підприємство створене за рішенням  </w:t>
      </w:r>
      <w:r>
        <w:rPr>
          <w:rFonts w:cs="Times New Roman" w:ascii="Times New Roman" w:hAnsi="Times New Roman"/>
          <w:color w:val="FF0000"/>
          <w:sz w:val="28"/>
          <w:szCs w:val="28"/>
          <w:lang w:val="uk-UA" w:eastAsia="en-US"/>
        </w:rPr>
        <w:t xml:space="preserve"> </w:t>
      </w:r>
      <w:r>
        <w:rPr>
          <w:rFonts w:cs="Times New Roman" w:ascii="Times New Roman" w:hAnsi="Times New Roman"/>
          <w:sz w:val="28"/>
          <w:szCs w:val="28"/>
          <w:lang w:val="uk-UA" w:eastAsia="en-US"/>
        </w:rPr>
        <w:t xml:space="preserve">Станично-Луганької районної ради  від «27»  червня 2019 року № 37/3  відповідно до Закону України «Про місцеве самоврядування в Україні» шляхом перетворення Комунальної установи «СТАНИЧНО-ЛУГАНСЬКЕ РАЙОННЕ ТЕРИТОРІАЛЬНЕ МЕДИЧНЕ </w:t>
      </w:r>
      <w:r>
        <w:rPr>
          <w:rFonts w:cs="Times New Roman" w:ascii="Times New Roman" w:hAnsi="Times New Roman"/>
          <w:sz w:val="28"/>
          <w:szCs w:val="28"/>
          <w:lang w:val="uk-UA" w:eastAsia="en-US"/>
        </w:rPr>
        <w:t>ОБ'ЄДНАННЯ</w:t>
      </w:r>
      <w:r>
        <w:rPr>
          <w:rFonts w:cs="Times New Roman" w:ascii="Times New Roman" w:hAnsi="Times New Roman"/>
          <w:sz w:val="28"/>
          <w:szCs w:val="28"/>
          <w:lang w:val="uk-UA" w:eastAsia="en-US"/>
        </w:rPr>
        <w:t>»</w:t>
      </w:r>
      <w:r>
        <w:rPr>
          <w:rFonts w:cs="Times New Roman" w:ascii="Times New Roman" w:hAnsi="Times New Roman"/>
          <w:color w:val="FF0000"/>
          <w:sz w:val="28"/>
          <w:szCs w:val="28"/>
          <w:lang w:val="uk-UA" w:eastAsia="en-US"/>
        </w:rPr>
        <w:t xml:space="preserve"> </w:t>
      </w:r>
      <w:r>
        <w:rPr>
          <w:rFonts w:cs="Times New Roman" w:ascii="Times New Roman" w:hAnsi="Times New Roman"/>
          <w:sz w:val="28"/>
          <w:szCs w:val="28"/>
          <w:lang w:val="uk-UA" w:eastAsia="en-US"/>
        </w:rPr>
        <w:t xml:space="preserve">(код </w:t>
      </w:r>
      <w:r>
        <w:rPr>
          <w:rFonts w:cs="Times New Roman" w:ascii="Times New Roman" w:hAnsi="Times New Roman"/>
          <w:sz w:val="28"/>
          <w:szCs w:val="28"/>
          <w:lang w:val="uk-UA" w:eastAsia="en-US"/>
        </w:rPr>
        <w:t>ЄДРПОУ</w:t>
      </w:r>
      <w:r>
        <w:rPr>
          <w:rFonts w:cs="Times New Roman" w:ascii="Times New Roman" w:hAnsi="Times New Roman"/>
          <w:sz w:val="28"/>
          <w:szCs w:val="28"/>
          <w:lang w:val="uk-UA" w:eastAsia="en-US"/>
        </w:rPr>
        <w:t xml:space="preserve"> 01983602) у комунальне некомерційне підприємство. Майно </w:t>
      </w:r>
      <w:r>
        <w:rPr>
          <w:rFonts w:cs="Times New Roman" w:ascii="Times New Roman" w:hAnsi="Times New Roman"/>
          <w:sz w:val="28"/>
          <w:szCs w:val="28"/>
          <w:lang w:val="uk-UA" w:eastAsia="en-US"/>
        </w:rPr>
        <w:t>підприємства</w:t>
      </w:r>
      <w:r>
        <w:rPr>
          <w:rFonts w:cs="Times New Roman" w:ascii="Times New Roman" w:hAnsi="Times New Roman"/>
          <w:sz w:val="28"/>
          <w:szCs w:val="28"/>
          <w:lang w:val="uk-UA" w:eastAsia="en-US"/>
        </w:rPr>
        <w:t xml:space="preserve"> є спільною </w:t>
      </w:r>
      <w:r>
        <w:rPr>
          <w:rFonts w:cs="Times New Roman" w:ascii="Times New Roman" w:hAnsi="Times New Roman"/>
          <w:sz w:val="28"/>
          <w:szCs w:val="28"/>
          <w:lang w:val="uk-UA" w:eastAsia="en-US"/>
        </w:rPr>
        <w:t>власністю</w:t>
      </w: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територіальних</w:t>
      </w:r>
      <w:r>
        <w:rPr>
          <w:rFonts w:cs="Times New Roman" w:ascii="Times New Roman" w:hAnsi="Times New Roman"/>
          <w:sz w:val="28"/>
          <w:szCs w:val="28"/>
          <w:lang w:val="uk-UA" w:eastAsia="en-US"/>
        </w:rPr>
        <w:t xml:space="preserve"> громад сіл, селищ Станично-Луганського району. Підприємство є правонаступником усього майна, всіх прав та обов’язків Комунальної установи  «СТАНИЧНО-ЛУГАНСЬКЕ  РАЙОННЕ ТЕРИТОРІАЛЬНЕ ОБ’ЄДНАННЯ».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1.3. Підприємство створено на базі відокремленої частини майна комунальної власності територіальної громади сіл, селищ Станично-Луганського району Луганської області.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1.4. Засновником та Власником Підприємства є Станично-Луганська районна рада  (надалі – Засновник).</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1.5.   Уповноваженим органом управління згідно ст. 44 Закону України « Про місцеве самоврядування в Україні» та рішення сесії Станично-Луганської районної ради від 15.12.2017 № 19/13 є Станично-Луганська районна державна адміністрація Луганської області (надалі-Уповноважений орган управління).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1.6.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1.7.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1.8. Не вважається розподілом доходів Підприємства, в розумінні п. 1.7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1.9.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pPr>
        <w:pStyle w:val="Normal"/>
        <w:spacing w:lineRule="auto" w:line="240" w:before="0" w:after="0"/>
        <w:ind w:firstLine="708"/>
        <w:jc w:val="both"/>
        <w:rPr>
          <w:rFonts w:ascii="Times New Roman" w:hAnsi="Times New Roman" w:cs="Times New Roman"/>
          <w:sz w:val="16"/>
          <w:szCs w:val="16"/>
          <w:vertAlign w:val="superscript"/>
          <w:lang w:val="uk-UA" w:eastAsia="en-US"/>
        </w:rPr>
      </w:pPr>
      <w:r>
        <w:rPr>
          <w:rFonts w:cs="Times New Roman" w:ascii="Times New Roman" w:hAnsi="Times New Roman"/>
          <w:sz w:val="16"/>
          <w:szCs w:val="16"/>
          <w:vertAlign w:val="superscript"/>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b/>
          <w:bCs/>
          <w:sz w:val="28"/>
          <w:szCs w:val="28"/>
          <w:lang w:val="uk-UA" w:eastAsia="en-US"/>
        </w:rPr>
        <w:t xml:space="preserve"> </w:t>
      </w:r>
      <w:r>
        <w:rPr>
          <w:rFonts w:cs="Times New Roman" w:ascii="Times New Roman" w:hAnsi="Times New Roman"/>
          <w:b/>
          <w:bCs/>
          <w:sz w:val="28"/>
          <w:szCs w:val="28"/>
          <w:lang w:val="uk-UA" w:eastAsia="en-US"/>
        </w:rPr>
        <w:t>2. НАЙМЕНУВАННЯ, СТРУКТУРА ТА МІСЦЕ ЗНАХОДЖЕННЯ</w:t>
      </w:r>
    </w:p>
    <w:p>
      <w:pPr>
        <w:pStyle w:val="Normal"/>
        <w:spacing w:lineRule="auto" w:line="240" w:before="0" w:after="0"/>
        <w:ind w:firstLine="708"/>
        <w:jc w:val="both"/>
        <w:rPr>
          <w:rFonts w:ascii="Times New Roman" w:hAnsi="Times New Roman" w:cs="Times New Roman"/>
          <w:b/>
          <w:b/>
          <w:bCs/>
          <w:sz w:val="16"/>
          <w:szCs w:val="16"/>
          <w:lang w:val="uk-UA" w:eastAsia="en-US"/>
        </w:rPr>
      </w:pPr>
      <w:r>
        <w:rPr>
          <w:rFonts w:cs="Times New Roman" w:ascii="Times New Roman" w:hAnsi="Times New Roman"/>
          <w:b/>
          <w:bCs/>
          <w:sz w:val="16"/>
          <w:szCs w:val="16"/>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2.1. Найменування: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2.1.1. Повне найменування Підприємства – КОМУНАЛЬНЕ НЕКОМЕРЦІЙНЕ ПІДПРИЄМСТВО «СТАНИЧНО-ЛУГАНСЬКЕ РАЙОННЕ ТЕРИТОРІАЛЬНЕ МЕДИЧНЕ ОБ’ЄДНАННЯ»  (код ЄДРПОУ 01983602);</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2.1.2. Скорочене найменування Підприємства: – КНП «СТАНИЧНО-ЛУГАНСЬКЕ РТМО».</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місцезнаходження: 93600, Луганська область, Станично-Луганський район, селище міського типу Станиця Луганська, вул. 5 Лінія, будинок 39;</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2.2. До складу Підприємства входять наступні лікувально-профілактичні заклади, які не є юридичними особами: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СТАНИЧНО-ЛУГАНСЬКА ЦЕНТРАЛЬНА РАЙОННА ЛІКАРНЯ, місцезнаходження: 93600, Луганська область, Станично-Луганський район, селище міського типу Станиця Луганська, вулиця 5 Лінія, будинок 39;</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ФІЛІЯ «ПЕТРОПАВЛІВСЬКА ЛІКАРНЯ» КОМУНАЛЬНОГО НЕКОМЕРЦІЙНОГО ПІДПРИЄМСТВА «СТАНИЧНО-ЛУГАНСЬКЕ РАЙОННЕ ТЕРИТОРІАЛЬНЕ МЕДИЧНЕ ОБ’ЄДНАННЯ», місцезнаходження: 93613, Луганська область, Станично-Луганський район, селище міського типу Петропавлівка, вулиця Лікарняна, будинок 2).</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2124" w:firstLine="708"/>
        <w:jc w:val="both"/>
        <w:rPr>
          <w:rFonts w:ascii="Times New Roman" w:hAnsi="Times New Roman"/>
          <w:lang w:val="uk-UA" w:eastAsia="en-US"/>
        </w:rPr>
      </w:pPr>
      <w:r>
        <w:rPr>
          <w:rFonts w:cs="Times New Roman" w:ascii="Times New Roman" w:hAnsi="Times New Roman"/>
          <w:b/>
          <w:bCs/>
          <w:sz w:val="28"/>
          <w:szCs w:val="28"/>
          <w:lang w:val="uk-UA" w:eastAsia="en-US"/>
        </w:rPr>
        <w:t>3. МЕТА ТА ПРЕДМЕТ ДІЯЛЬНОСТІ</w:t>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3.2. Відповідно до поставленої мети предметом діяльності Підприємства є: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xml:space="preserve">- створення разом із Засновником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надання пацієнтам відповідно до законодавства на безоплатній та оплатній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надання пацієнтам відповідно до законодавства на безоплатній та оплатній основі спеціалізованої амбулаторної медичної допомоги (спеціалізована медична практика);</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проведення експертизи тимчасової непрацездатності та контролю за видачею листків непрацездатності;</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направлення на медико-соціальну експертизу осіб зі стійкою втратою працездатності;</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проведення профілактичних оглядів;</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виробництво лікарських засобів;</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-придбання, зберігання, перевезення, реалізація (відпуск), знищення, використання наркотичних засобів, психотропних речовин, прекурсорів;</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організація та проведення з’їздів, конгресів, симпозіумів, науково-практичних конференцій, наукових форумів, круглих столів, семінарів тощо;</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видавнича діяльність (науково-виробничі, науково-практичні, навчальні та довідкові видання);</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видавництво учбової та монографічної літератури;</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навчально-методична, науково-дослідницька робота;</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провадження зовнішньоекономічної діяльності згідно із законодавством України;</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3.4.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3.5. Підприємство має право займатися іншими видами діяльності не передбаченими в даному Статуті і не забороненими законодавством України.</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2124"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2124"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left="2124" w:firstLine="708"/>
        <w:jc w:val="both"/>
        <w:rPr>
          <w:rFonts w:ascii="Times New Roman" w:hAnsi="Times New Roman"/>
          <w:lang w:val="uk-UA" w:eastAsia="en-US"/>
        </w:rPr>
      </w:pPr>
      <w:r>
        <w:rPr>
          <w:rFonts w:cs="Times New Roman" w:ascii="Times New Roman" w:hAnsi="Times New Roman"/>
          <w:b/>
          <w:bCs/>
          <w:sz w:val="28"/>
          <w:szCs w:val="28"/>
          <w:lang w:val="uk-UA" w:eastAsia="en-US"/>
        </w:rPr>
        <w:t>4. ПРАВОВИЙ СТАТУС</w:t>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4.1. Підприємство є юридичною особою публічного права. Права та обов’язки юридичної особи Підприємство набуває з дня його державної реєстрації.</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4.3. Збитки, завдані Підприємству внаслідок виконання рішень органів державної влади чи органів місцевого самоврядування, які було визнано с</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удом неконституційними або недійсними, підлягають відшкодуванню зазначеними органами добровільно або за рішенням суду.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4.5. Підприємство та його філія мають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4.6. Підприємство та його філія мають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4.7. Підприємство самостійно визначає свою організаційну структуру, встановлює чисельність і затверджує штатний розпис.</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4.8.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pPr>
        <w:pStyle w:val="Normal"/>
        <w:spacing w:lineRule="auto" w:line="240" w:before="0" w:after="0"/>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708" w:firstLine="708"/>
        <w:jc w:val="both"/>
        <w:rPr>
          <w:rFonts w:ascii="Times New Roman" w:hAnsi="Times New Roman"/>
          <w:lang w:val="uk-UA" w:eastAsia="en-US"/>
        </w:rPr>
      </w:pPr>
      <w:r>
        <w:rPr>
          <w:rFonts w:cs="Times New Roman" w:ascii="Times New Roman" w:hAnsi="Times New Roman"/>
          <w:b/>
          <w:bCs/>
          <w:sz w:val="28"/>
          <w:szCs w:val="28"/>
          <w:lang w:val="uk-UA" w:eastAsia="en-US"/>
        </w:rPr>
        <w:t>5. СТАТУТНИЙ КАПІТАЛ. МАЙНО ТА ФІНАНСУВАННЯ</w:t>
      </w:r>
    </w:p>
    <w:p>
      <w:pPr>
        <w:pStyle w:val="Normal"/>
        <w:spacing w:lineRule="auto" w:line="240" w:before="0" w:after="0"/>
        <w:ind w:left="708"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 Джерелами формування майна та коштів Підприємства є:</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5.3.1. Комунальне майно, передане Підприємству відповідно до рішення про його створення;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5.3.2. Кошти місцевого бюджету (бюджетні кошти);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5.3.4. Цільові кошти;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5.3.6. Кредити банків;</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5.3.7. Майно, придбане у інших юридичних або фізичних осіб;</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5.3.9. Майно та кошти, отримані з інших джерел, не заборонених законодавством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5.3.10. Вилучення майна Підприємства може мати місце лише у випадках та порядку, передбачених законодавством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5.4. Статутний капітал Підприємства становить: 5000 (п’ять тисяч) гривень.</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5.5. Підприємство може одержувати кредити для виконання статутних завдань згідно чинного Законодавства.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5.6. Підприємство має право надавати в оренду майно, закріплене за ним на праві</w:t>
        <w:tab/>
        <w:t>оперативного управління, юридичним та фізичним особам відповідно до законодавства України та  нормативних актів органів місцевого самоврядування.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5.7. Підприємство у визначеному законодавством порядку самостійно організовує та</w:t>
        <w:tab/>
        <w:t>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5.8. Власні надходження Підприємства використовуються відповідно до законодавства України.</w:t>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left="2124" w:firstLine="708"/>
        <w:jc w:val="both"/>
        <w:rPr>
          <w:rFonts w:ascii="Times New Roman" w:hAnsi="Times New Roman"/>
          <w:lang w:val="uk-UA" w:eastAsia="en-US"/>
        </w:rPr>
      </w:pPr>
      <w:r>
        <w:rPr>
          <w:rFonts w:cs="Times New Roman" w:ascii="Times New Roman" w:hAnsi="Times New Roman"/>
          <w:b/>
          <w:bCs/>
          <w:sz w:val="28"/>
          <w:szCs w:val="28"/>
          <w:lang w:val="uk-UA" w:eastAsia="en-US"/>
        </w:rPr>
        <w:t>6. ПРАВА ТА ОБОВ’ЯЗКИ</w:t>
      </w:r>
    </w:p>
    <w:p>
      <w:pPr>
        <w:pStyle w:val="Normal"/>
        <w:spacing w:lineRule="auto" w:line="240" w:before="0" w:after="0"/>
        <w:ind w:left="2124"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      Підприємство має право:</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6.1.4 Здійснювати співробітництво з іноземними організаціями відповідно до законодавства.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6.1.5.  Самостійно визначати напрямки використання грошових коштів у порядку, визначеному законодавством України, враховуючи норми Статуту.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6.1.6.    Здійснювати власне будівництво, реконструкцію, капітальний та поточний ремонт основних фондів у визначеному законодавством порядку.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6.1.7. Залучати підприємства, установи та організації для реалізації своїх статутних завдань у визначеному законодавством порядку.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6.1.8.   Співпрацювати з іншими закладами охорони здоров’я, науковими установами та фізичними особами-підприємцями.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6.1.9.  Надавати консультативну допомогу з питань, що належать до його компетенції, спеціалістам інших закладів охорони здоров’я за їх запитом.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6.1.10. Створювати структурні підрозділи Підприємства відповідно до законодавства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6.1.11. Здійснювати інші права, що не суперечать законодавству.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6.2. Підприємство зобов’язане:</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6.2.2. Здійснювати бухгалтерський облік, забезпечувати фінансову та статистичну звітність згідно з законодавством.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6.2.3.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Станично-Луганському районі.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6.2.4.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6.2.5. Розробляти та реалізовувати кадрову політику, контролювати підвищення кваліфікації працівників.</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1416" w:firstLine="708"/>
        <w:jc w:val="both"/>
        <w:rPr>
          <w:rFonts w:ascii="Times New Roman" w:hAnsi="Times New Roman"/>
          <w:lang w:val="uk-UA" w:eastAsia="en-US"/>
        </w:rPr>
      </w:pPr>
      <w:r>
        <w:rPr>
          <w:rFonts w:cs="Times New Roman" w:ascii="Times New Roman" w:hAnsi="Times New Roman"/>
          <w:b/>
          <w:bCs/>
          <w:sz w:val="28"/>
          <w:szCs w:val="28"/>
          <w:lang w:val="uk-UA" w:eastAsia="en-US"/>
        </w:rPr>
        <w:t>7. УПРАВЛІННЯ ПІДПРИЄМСТВОМ</w:t>
      </w:r>
    </w:p>
    <w:p>
      <w:pPr>
        <w:pStyle w:val="Normal"/>
        <w:spacing w:lineRule="auto" w:line="240" w:before="0" w:after="0"/>
        <w:jc w:val="both"/>
        <w:rPr>
          <w:rFonts w:ascii="Times New Roman" w:hAnsi="Times New Roman"/>
          <w:lang w:val="uk-UA" w:eastAsia="en-US"/>
        </w:rPr>
      </w:pPr>
      <w:r>
        <w:rPr>
          <w:rFonts w:cs="Times New Roman" w:ascii="Times New Roman" w:hAnsi="Times New Roman"/>
          <w:b/>
          <w:bCs/>
          <w:sz w:val="28"/>
          <w:szCs w:val="28"/>
          <w:lang w:val="uk-UA" w:eastAsia="en-US"/>
        </w:rPr>
        <w:t>ТА ГРОМАДСЬКИЙ КОНТРОЛЬ ЗА ЙОГО ДІЯЛЬНІСТЮ</w:t>
      </w:r>
    </w:p>
    <w:p>
      <w:pPr>
        <w:pStyle w:val="Normal"/>
        <w:spacing w:lineRule="auto" w:line="240" w:before="0" w:after="0"/>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7.1. Управління Підприємством здійснює  Станично-Луганська районна державна адміністрація Луганської області (Уповноважений орган управління).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7.2. Поточне керівництво (оперативне управління) Підприємством здійснює керівник Підприємства –  Генеральний директор, який призначається на посаду і звільняється з неї  Уповноваженим органом управління за погодженням  з Засновником, відповідно до порядку, визначеного законодавством України та який відповідає кваліфікаційним вимогам, встановленим Міністерством охорони здоров’я України. Строк найму, права, обов’язки і відповідальність Генерального директора, умови його матеріального забезпечення, інші умови найму визначаються контрактом. </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7.3. Засновник (Станично-Луганська районна рада):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7.3.1. Затверджує статут Підприємства та зміни до нього.</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7.3.2 Затверджує фінансовий план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7.3.3. Погоджує договори Підприємства про спільну діяльність, за якими використовується нерухоме майно, що перебуває в його оперативному управлінні.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7.3.4. Здійснює контроль за ефективністю використання майна, що є спільною власністю територіальних громад сіл та селищ Станично-Луганського району та закріплене за Підприємством на праві оперативного управління;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7.3.5.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7.3.6. Здійснює інші повноваження згідно </w:t>
      </w:r>
      <w:r>
        <w:rPr>
          <w:rFonts w:cs="Times New Roman" w:ascii="Times New Roman" w:hAnsi="Times New Roman"/>
          <w:sz w:val="28"/>
          <w:szCs w:val="28"/>
          <w:lang w:val="uk-UA" w:eastAsia="en-US"/>
        </w:rPr>
        <w:t>чинного</w:t>
      </w:r>
      <w:r>
        <w:rPr>
          <w:rFonts w:cs="Times New Roman" w:ascii="Times New Roman" w:hAnsi="Times New Roman"/>
          <w:sz w:val="28"/>
          <w:szCs w:val="28"/>
          <w:lang w:val="uk-UA" w:eastAsia="en-US"/>
        </w:rPr>
        <w:t xml:space="preserve"> законодавства.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7.4.  Уповноважений орган управління (Станично-Луганська районна державна адміністрація Луганської області):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7.4.1. За погодженням з Засновником, укладає і розриває контракт з Генеральним директором Підприємства та здійснює контроль за його виконанням.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7.4.2. Визначає головні напрямки діяльності Підприємства, затверджує плани діяльності та звіти про його виконання;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7.4.3. Погоджує фінансовий план Підприємства та контролює його виконання;</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7.4.4. Укладає з Підприємством договори про надання медичного обслуговування за рахунок коштів районного бюджету.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 Генеральний директор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7.5.1. Діє без довіреності від імені Підприємства, представляє його інтереси в органах державної влади і органах місцевого самоврядування,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xml:space="preserve">інших органах, у відносинах з іншими юридичними та фізичними особами, підписує від його імені документи та видає довіреності і делегує право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7.5.3. Організовує роботу Підприємства щодо надання населенню медичної допомоги, згідно з вимогами нормативно-правових актів.</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7.5.6. У межах своєї компетенції видає накази та інші акти, дає вказівки, обов’язкові для всіх підрозділів та працівників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7.5.7. Забезпечує контроль за веденням та зберіганням медичної та іншої документації.</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7.5.9. Подає в установленому порядку Уповноваженому органу управління квартальну, річну, фінансову та іншу звітність Підприємства, зокрема щорічно до 01 лютого надає Уповноваженому органу управління бухгалтерську та статистичну звітність, інформацію про рух основних засобів, за його  запитом  надає звіт про оренду майна, а також інформацію про наявність вільних площ, придатних для надання в оренду.</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згідно із затвердженим в установленому порядку штатним розписом.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7.5.11. Забезпечує проведення колективних переговорів, укладення колективного договору в порядку, визначеному законодавством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7.5.12. Призначає на посаду та звільняє з посади свого заступника, медичного директора і головного бухгалтера Підприємства. Призначає на посади та звільняє керівників структурних підрозділів, інших працівників.</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7.5.14.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7.5.15. Несе відповідальність за збитки, завдані Підприємству з вини Генерального директора Підприємства в порядку, визначеному законодавством.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7.5.16. Затверджує положення про структурні підрозділи Підприємства, інші положення та порядки, що мають системний характер, зокрема:</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положення про преміювання працівників за підсумками роботи Підприємства;</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порядок надходження і використання коштів, отриманих як благодійні внески, гранти та дарунки;</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 порядок приймання, зберігання, відпуску та обліку лікарських засобів та медичних виробів.</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ab/>
        <w:t>Наведений перелік не є вичерпним.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7.5.17. За погодженням із Засновником та відповідно до вимог законодавства має право укладати договори оренди майна.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7.5.18. Вирішує інші питання, віднесені до компетенції Генерального директора Підприємства згідно із законодавством, цим Статутом, контрактом між Уповноваженим органом управління і Генеральним директором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7.6. З метою дотримання прав та забезпечення безпеки пацієнтів, додержання вимог законодавства при здійсненні медичного обслуговування населення, фінансово-господарської діяльності Засновником  на Підприємстві </w:t>
      </w:r>
      <w:r>
        <w:rPr>
          <w:rFonts w:cs="Times New Roman" w:ascii="Times New Roman" w:hAnsi="Times New Roman"/>
          <w:sz w:val="28"/>
          <w:szCs w:val="28"/>
          <w:lang w:val="uk-UA" w:eastAsia="en-US"/>
        </w:rPr>
        <w:t>створюється</w:t>
      </w:r>
      <w:r>
        <w:rPr>
          <w:rFonts w:cs="Times New Roman" w:ascii="Times New Roman" w:hAnsi="Times New Roman"/>
          <w:sz w:val="28"/>
          <w:szCs w:val="28"/>
          <w:lang w:val="uk-UA" w:eastAsia="en-US"/>
        </w:rPr>
        <w:t xml:space="preserve"> Спостережна Рада. </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Порядок утворення, права, обов’язки Спостережної Ради Підприємства  і типове положення про неї затверджуються згідно чинного законодавства України. </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7.7. Генеральний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7.8. У разі відсутності Генерального директора Підприємства або неможливості виконувати свої обов’язки з інших причин, його обов’язки виконує призначена їм особа згідно з функціональних (посадових) обов’язків.</w:t>
      </w:r>
    </w:p>
    <w:p>
      <w:pPr>
        <w:pStyle w:val="Normal"/>
        <w:spacing w:lineRule="auto" w:line="240" w:before="0" w:after="0"/>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left="708" w:firstLine="708"/>
        <w:jc w:val="both"/>
        <w:rPr>
          <w:rFonts w:ascii="Times New Roman" w:hAnsi="Times New Roman"/>
          <w:lang w:val="uk-UA" w:eastAsia="en-US"/>
        </w:rPr>
      </w:pPr>
      <w:r>
        <w:rPr>
          <w:rFonts w:cs="Times New Roman" w:ascii="Times New Roman" w:hAnsi="Times New Roman"/>
          <w:b/>
          <w:bCs/>
          <w:sz w:val="28"/>
          <w:szCs w:val="28"/>
          <w:lang w:val="uk-UA" w:eastAsia="en-US"/>
        </w:rPr>
        <w:t>8. ОРГАНІЗАЦІЙНА СТРУКТУРА ПІДПРИЄМСТВА</w:t>
      </w:r>
    </w:p>
    <w:p>
      <w:pPr>
        <w:pStyle w:val="Normal"/>
        <w:spacing w:lineRule="auto" w:line="240" w:before="0" w:after="0"/>
        <w:ind w:left="708"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8.1. Структура Підприємства, порядок внутрішньої організації та сфери діяльності структурних підрозділів Підприємства затверджуються Генеральним директором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8.2. Функціональні обов’язки та посадові інструкції працівників Підприємства затверджуються його Генеральним директором.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8.3. Штатну чисельність Підприємства Генеральний директор визначає на власний розсуд на підставі фінансового плану Підприємства, погодженого </w:t>
      </w:r>
    </w:p>
    <w:p>
      <w:pPr>
        <w:pStyle w:val="Normal"/>
        <w:spacing w:lineRule="auto" w:line="240" w:before="0" w:after="0"/>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708" w:firstLine="708"/>
        <w:jc w:val="both"/>
        <w:rPr>
          <w:rFonts w:ascii="Times New Roman" w:hAnsi="Times New Roman"/>
          <w:lang w:val="uk-UA" w:eastAsia="en-US"/>
        </w:rPr>
      </w:pPr>
      <w:r>
        <w:rPr>
          <w:rFonts w:cs="Times New Roman" w:ascii="Times New Roman" w:hAnsi="Times New Roman"/>
          <w:b/>
          <w:bCs/>
          <w:sz w:val="28"/>
          <w:szCs w:val="28"/>
          <w:lang w:val="uk-UA" w:eastAsia="en-US"/>
        </w:rPr>
        <w:t>9. ПОВНОВАЖЕННЯ ТРУДОВОГО КОЛЕКТИВУ</w:t>
      </w:r>
    </w:p>
    <w:p>
      <w:pPr>
        <w:pStyle w:val="Normal"/>
        <w:spacing w:lineRule="auto" w:line="240" w:before="0" w:after="0"/>
        <w:ind w:left="708"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управлінні.</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9.4. Виробничі, трудові та соціальні відносини трудового колективу з адміністрацією Підприємства регулюються колективним договором.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9.5. Право укладання колективного договору надається Генеральному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9.7. Джерелом коштів на оплату праці працівників Підприємства є кошти, отримані в результаті його господарської некомерційної діяльності.</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Генерального директора Підприємства визначаються контрактом, укладеним із Засновником.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9.8.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708" w:firstLine="708"/>
        <w:jc w:val="both"/>
        <w:rPr>
          <w:rFonts w:ascii="Times New Roman" w:hAnsi="Times New Roman"/>
          <w:lang w:val="uk-UA" w:eastAsia="en-US"/>
        </w:rPr>
      </w:pPr>
      <w:r>
        <w:rPr>
          <w:rFonts w:cs="Times New Roman" w:ascii="Times New Roman" w:hAnsi="Times New Roman"/>
          <w:b/>
          <w:bCs/>
          <w:sz w:val="28"/>
          <w:szCs w:val="28"/>
          <w:lang w:val="uk-UA" w:eastAsia="en-US"/>
        </w:rPr>
        <w:t>10. КОНТРОЛЬ ТА ПЕРЕВІРКА ДІЯЛЬНОСТІ</w:t>
      </w:r>
    </w:p>
    <w:p>
      <w:pPr>
        <w:pStyle w:val="Normal"/>
        <w:spacing w:lineRule="auto" w:line="240" w:before="0" w:after="0"/>
        <w:ind w:left="708"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10.1. </w:t>
      </w:r>
      <w:r>
        <w:rPr>
          <w:rFonts w:cs="Times New Roman" w:ascii="Times New Roman" w:hAnsi="Times New Roman"/>
          <w:sz w:val="28"/>
          <w:szCs w:val="28"/>
          <w:lang w:val="uk-UA" w:eastAsia="en-US"/>
        </w:rPr>
        <w:t>Підприємство</w:t>
      </w:r>
      <w:r>
        <w:rPr>
          <w:rFonts w:cs="Times New Roman" w:ascii="Times New Roman" w:hAnsi="Times New Roman"/>
          <w:sz w:val="28"/>
          <w:szCs w:val="28"/>
          <w:lang w:val="uk-UA" w:eastAsia="en-US"/>
        </w:rPr>
        <w:t xml:space="preserve"> самостійно </w:t>
      </w:r>
      <w:r>
        <w:rPr>
          <w:rFonts w:cs="Times New Roman" w:ascii="Times New Roman" w:hAnsi="Times New Roman"/>
          <w:sz w:val="28"/>
          <w:szCs w:val="28"/>
          <w:lang w:val="uk-UA" w:eastAsia="en-US"/>
        </w:rPr>
        <w:t>здійснює</w:t>
      </w:r>
      <w:r>
        <w:rPr>
          <w:rFonts w:cs="Times New Roman" w:ascii="Times New Roman" w:hAnsi="Times New Roman"/>
          <w:sz w:val="28"/>
          <w:szCs w:val="28"/>
          <w:lang w:val="uk-UA" w:eastAsia="en-US"/>
        </w:rPr>
        <w:t xml:space="preserve"> оперативний та бухгалтерський </w:t>
      </w:r>
      <w:r>
        <w:rPr>
          <w:rFonts w:cs="Times New Roman" w:ascii="Times New Roman" w:hAnsi="Times New Roman"/>
          <w:sz w:val="28"/>
          <w:szCs w:val="28"/>
          <w:lang w:val="uk-UA" w:eastAsia="en-US"/>
        </w:rPr>
        <w:t>облік</w:t>
      </w: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результатів</w:t>
      </w:r>
      <w:r>
        <w:rPr>
          <w:rFonts w:cs="Times New Roman" w:ascii="Times New Roman" w:hAnsi="Times New Roman"/>
          <w:sz w:val="28"/>
          <w:szCs w:val="28"/>
          <w:lang w:val="uk-UA" w:eastAsia="en-US"/>
        </w:rPr>
        <w:t xml:space="preserve"> своєї дiяльностi, веде обробку і </w:t>
      </w:r>
      <w:r>
        <w:rPr>
          <w:rFonts w:cs="Times New Roman" w:ascii="Times New Roman" w:hAnsi="Times New Roman"/>
          <w:sz w:val="28"/>
          <w:szCs w:val="28"/>
          <w:lang w:val="uk-UA" w:eastAsia="en-US"/>
        </w:rPr>
        <w:t>облік</w:t>
      </w:r>
      <w:r>
        <w:rPr>
          <w:rFonts w:cs="Times New Roman" w:ascii="Times New Roman" w:hAnsi="Times New Roman"/>
          <w:sz w:val="28"/>
          <w:szCs w:val="28"/>
          <w:lang w:val="uk-UA" w:eastAsia="en-US"/>
        </w:rPr>
        <w:t xml:space="preserve"> персональних даних працiвникiв, а також веде юридичну, </w:t>
      </w:r>
      <w:r>
        <w:rPr>
          <w:rFonts w:cs="Times New Roman" w:ascii="Times New Roman" w:hAnsi="Times New Roman"/>
          <w:sz w:val="28"/>
          <w:szCs w:val="28"/>
          <w:lang w:val="uk-UA" w:eastAsia="en-US"/>
        </w:rPr>
        <w:t>фінансову</w:t>
      </w:r>
      <w:r>
        <w:rPr>
          <w:rFonts w:cs="Times New Roman" w:ascii="Times New Roman" w:hAnsi="Times New Roman"/>
          <w:sz w:val="28"/>
          <w:szCs w:val="28"/>
          <w:lang w:val="uk-UA" w:eastAsia="en-US"/>
        </w:rPr>
        <w:t xml:space="preserve"> та кадрову </w:t>
      </w:r>
      <w:r>
        <w:rPr>
          <w:rFonts w:cs="Times New Roman" w:ascii="Times New Roman" w:hAnsi="Times New Roman"/>
          <w:sz w:val="28"/>
          <w:szCs w:val="28"/>
          <w:lang w:val="uk-UA" w:eastAsia="en-US"/>
        </w:rPr>
        <w:t>звітність.</w:t>
      </w:r>
      <w:r>
        <w:rPr>
          <w:rFonts w:cs="Times New Roman" w:ascii="Times New Roman" w:hAnsi="Times New Roman"/>
          <w:sz w:val="28"/>
          <w:szCs w:val="28"/>
          <w:lang w:val="uk-UA" w:eastAsia="en-US"/>
        </w:rPr>
        <w:t xml:space="preserve"> Порядок ведення бухгалтерського обліку та </w:t>
      </w:r>
      <w:r>
        <w:rPr>
          <w:rFonts w:cs="Times New Roman" w:ascii="Times New Roman" w:hAnsi="Times New Roman"/>
          <w:sz w:val="28"/>
          <w:szCs w:val="28"/>
          <w:lang w:val="uk-UA" w:eastAsia="en-US"/>
        </w:rPr>
        <w:t>обліку</w:t>
      </w:r>
      <w:r>
        <w:rPr>
          <w:rFonts w:cs="Times New Roman" w:ascii="Times New Roman" w:hAnsi="Times New Roman"/>
          <w:sz w:val="28"/>
          <w:szCs w:val="28"/>
          <w:lang w:val="uk-UA" w:eastAsia="en-US"/>
        </w:rPr>
        <w:t xml:space="preserve"> персональних даних, статистичної,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фінансової</w:t>
      </w:r>
      <w:r>
        <w:rPr>
          <w:rFonts w:cs="Times New Roman" w:ascii="Times New Roman" w:hAnsi="Times New Roman"/>
          <w:sz w:val="28"/>
          <w:szCs w:val="28"/>
          <w:lang w:val="uk-UA" w:eastAsia="en-US"/>
        </w:rPr>
        <w:t>, а також кадрової звiтностi визначається чинним законодавством України.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10.2. </w:t>
      </w:r>
      <w:r>
        <w:rPr>
          <w:rFonts w:cs="Times New Roman" w:ascii="Times New Roman" w:hAnsi="Times New Roman"/>
          <w:sz w:val="28"/>
          <w:szCs w:val="28"/>
          <w:lang w:val="uk-UA" w:eastAsia="en-US"/>
        </w:rPr>
        <w:t>Підприємство</w:t>
      </w:r>
      <w:r>
        <w:rPr>
          <w:rFonts w:cs="Times New Roman" w:ascii="Times New Roman" w:hAnsi="Times New Roman"/>
          <w:sz w:val="28"/>
          <w:szCs w:val="28"/>
          <w:lang w:val="uk-UA" w:eastAsia="en-US"/>
        </w:rPr>
        <w:t xml:space="preserve"> несе передбачену законодавством </w:t>
      </w:r>
      <w:r>
        <w:rPr>
          <w:rFonts w:cs="Times New Roman" w:ascii="Times New Roman" w:hAnsi="Times New Roman"/>
          <w:sz w:val="28"/>
          <w:szCs w:val="28"/>
          <w:lang w:val="uk-UA" w:eastAsia="en-US"/>
        </w:rPr>
        <w:t>відповідальність</w:t>
      </w:r>
      <w:r>
        <w:rPr>
          <w:rFonts w:cs="Times New Roman" w:ascii="Times New Roman" w:hAnsi="Times New Roman"/>
          <w:sz w:val="28"/>
          <w:szCs w:val="28"/>
          <w:lang w:val="uk-UA" w:eastAsia="en-US"/>
        </w:rPr>
        <w:t xml:space="preserve"> за своєчасне i </w:t>
      </w:r>
      <w:r>
        <w:rPr>
          <w:rFonts w:cs="Times New Roman" w:ascii="Times New Roman" w:hAnsi="Times New Roman"/>
          <w:sz w:val="28"/>
          <w:szCs w:val="28"/>
          <w:lang w:val="uk-UA" w:eastAsia="en-US"/>
        </w:rPr>
        <w:t>достовірне</w:t>
      </w:r>
      <w:r>
        <w:rPr>
          <w:rFonts w:cs="Times New Roman" w:ascii="Times New Roman" w:hAnsi="Times New Roman"/>
          <w:sz w:val="28"/>
          <w:szCs w:val="28"/>
          <w:lang w:val="uk-UA" w:eastAsia="en-US"/>
        </w:rPr>
        <w:t xml:space="preserve"> подання передбачених форм звiтностi </w:t>
      </w:r>
      <w:r>
        <w:rPr>
          <w:rFonts w:cs="Times New Roman" w:ascii="Times New Roman" w:hAnsi="Times New Roman"/>
          <w:sz w:val="28"/>
          <w:szCs w:val="28"/>
          <w:lang w:val="uk-UA" w:eastAsia="en-US"/>
        </w:rPr>
        <w:t>відповідним</w:t>
      </w:r>
      <w:r>
        <w:rPr>
          <w:rFonts w:cs="Times New Roman" w:ascii="Times New Roman" w:hAnsi="Times New Roman"/>
          <w:sz w:val="28"/>
          <w:szCs w:val="28"/>
          <w:lang w:val="uk-UA" w:eastAsia="en-US"/>
        </w:rPr>
        <w:t xml:space="preserve"> органам.</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10.3. Контроль за </w:t>
      </w:r>
      <w:r>
        <w:rPr>
          <w:rFonts w:cs="Times New Roman" w:ascii="Times New Roman" w:hAnsi="Times New Roman"/>
          <w:sz w:val="28"/>
          <w:szCs w:val="28"/>
          <w:lang w:val="uk-UA" w:eastAsia="en-US"/>
        </w:rPr>
        <w:t>фінансово-господарською</w:t>
      </w: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діяльністю</w:t>
      </w: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Підприємства</w:t>
      </w: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здійснюють</w:t>
      </w:r>
      <w:r>
        <w:rPr>
          <w:rFonts w:cs="Times New Roman" w:ascii="Times New Roman" w:hAnsi="Times New Roman"/>
          <w:sz w:val="28"/>
          <w:szCs w:val="28"/>
          <w:lang w:val="uk-UA" w:eastAsia="en-US"/>
        </w:rPr>
        <w:t xml:space="preserve"> вiдповiднi </w:t>
      </w:r>
      <w:r>
        <w:rPr>
          <w:rFonts w:cs="Times New Roman" w:ascii="Times New Roman" w:hAnsi="Times New Roman"/>
          <w:sz w:val="28"/>
          <w:szCs w:val="28"/>
          <w:lang w:val="uk-UA" w:eastAsia="en-US"/>
        </w:rPr>
        <w:t>державні</w:t>
      </w:r>
      <w:r>
        <w:rPr>
          <w:rFonts w:cs="Times New Roman" w:ascii="Times New Roman" w:hAnsi="Times New Roman"/>
          <w:sz w:val="28"/>
          <w:szCs w:val="28"/>
          <w:lang w:val="uk-UA" w:eastAsia="en-US"/>
        </w:rPr>
        <w:t xml:space="preserve"> органи в межах їх повноважень та встановленого чинним законодавством України порядку.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10.4. Засновник має право </w:t>
      </w:r>
      <w:r>
        <w:rPr>
          <w:rFonts w:cs="Times New Roman" w:ascii="Times New Roman" w:hAnsi="Times New Roman"/>
          <w:sz w:val="28"/>
          <w:szCs w:val="28"/>
          <w:lang w:val="uk-UA" w:eastAsia="en-US"/>
        </w:rPr>
        <w:t>здійснювати</w:t>
      </w:r>
      <w:r>
        <w:rPr>
          <w:rFonts w:cs="Times New Roman" w:ascii="Times New Roman" w:hAnsi="Times New Roman"/>
          <w:sz w:val="28"/>
          <w:szCs w:val="28"/>
          <w:lang w:val="uk-UA" w:eastAsia="en-US"/>
        </w:rPr>
        <w:t xml:space="preserve"> контроль </w:t>
      </w:r>
      <w:r>
        <w:rPr>
          <w:rFonts w:cs="Times New Roman" w:ascii="Times New Roman" w:hAnsi="Times New Roman"/>
          <w:sz w:val="28"/>
          <w:szCs w:val="28"/>
          <w:lang w:val="uk-UA" w:eastAsia="en-US"/>
        </w:rPr>
        <w:t>фінансово-господарської</w:t>
      </w:r>
      <w:r>
        <w:rPr>
          <w:rFonts w:cs="Times New Roman" w:ascii="Times New Roman" w:hAnsi="Times New Roman"/>
          <w:sz w:val="28"/>
          <w:szCs w:val="28"/>
          <w:lang w:val="uk-UA" w:eastAsia="en-US"/>
        </w:rPr>
        <w:t xml:space="preserve"> дiяльностi </w:t>
      </w:r>
      <w:r>
        <w:rPr>
          <w:rFonts w:cs="Times New Roman" w:ascii="Times New Roman" w:hAnsi="Times New Roman"/>
          <w:sz w:val="28"/>
          <w:szCs w:val="28"/>
          <w:lang w:val="uk-UA" w:eastAsia="en-US"/>
        </w:rPr>
        <w:t>Підприємства</w:t>
      </w:r>
      <w:r>
        <w:rPr>
          <w:rFonts w:cs="Times New Roman" w:ascii="Times New Roman" w:hAnsi="Times New Roman"/>
          <w:sz w:val="28"/>
          <w:szCs w:val="28"/>
          <w:lang w:val="uk-UA" w:eastAsia="en-US"/>
        </w:rPr>
        <w:t xml:space="preserve"> та контроль за </w:t>
      </w:r>
      <w:r>
        <w:rPr>
          <w:rFonts w:cs="Times New Roman" w:ascii="Times New Roman" w:hAnsi="Times New Roman"/>
          <w:sz w:val="28"/>
          <w:szCs w:val="28"/>
          <w:lang w:val="uk-UA" w:eastAsia="en-US"/>
        </w:rPr>
        <w:t>якістю</w:t>
      </w:r>
      <w:r>
        <w:rPr>
          <w:rFonts w:cs="Times New Roman" w:ascii="Times New Roman" w:hAnsi="Times New Roman"/>
          <w:sz w:val="28"/>
          <w:szCs w:val="28"/>
          <w:lang w:val="uk-UA" w:eastAsia="en-US"/>
        </w:rPr>
        <w:t xml:space="preserve"> i обсягом надання медичної допомоги. </w:t>
      </w:r>
      <w:r>
        <w:rPr>
          <w:rFonts w:cs="Times New Roman" w:ascii="Times New Roman" w:hAnsi="Times New Roman"/>
          <w:sz w:val="28"/>
          <w:szCs w:val="28"/>
          <w:lang w:val="uk-UA" w:eastAsia="en-US"/>
        </w:rPr>
        <w:t>Підприємство</w:t>
      </w:r>
      <w:r>
        <w:rPr>
          <w:rFonts w:cs="Times New Roman" w:ascii="Times New Roman" w:hAnsi="Times New Roman"/>
          <w:sz w:val="28"/>
          <w:szCs w:val="28"/>
          <w:lang w:val="uk-UA" w:eastAsia="en-US"/>
        </w:rPr>
        <w:t xml:space="preserve"> подає Засновнику, за його вимогою, бухгалтерський </w:t>
      </w:r>
      <w:r>
        <w:rPr>
          <w:rFonts w:cs="Times New Roman" w:ascii="Times New Roman" w:hAnsi="Times New Roman"/>
          <w:sz w:val="28"/>
          <w:szCs w:val="28"/>
          <w:lang w:val="uk-UA" w:eastAsia="en-US"/>
        </w:rPr>
        <w:t>звіт</w:t>
      </w:r>
      <w:r>
        <w:rPr>
          <w:rFonts w:cs="Times New Roman" w:ascii="Times New Roman" w:hAnsi="Times New Roman"/>
          <w:sz w:val="28"/>
          <w:szCs w:val="28"/>
          <w:lang w:val="uk-UA" w:eastAsia="en-US"/>
        </w:rPr>
        <w:t xml:space="preserve"> та </w:t>
      </w:r>
      <w:r>
        <w:rPr>
          <w:rFonts w:cs="Times New Roman" w:ascii="Times New Roman" w:hAnsi="Times New Roman"/>
          <w:sz w:val="28"/>
          <w:szCs w:val="28"/>
          <w:lang w:val="uk-UA" w:eastAsia="en-US"/>
        </w:rPr>
        <w:t>іншу</w:t>
      </w:r>
      <w:r>
        <w:rPr>
          <w:rFonts w:cs="Times New Roman" w:ascii="Times New Roman" w:hAnsi="Times New Roman"/>
          <w:sz w:val="28"/>
          <w:szCs w:val="28"/>
          <w:lang w:val="uk-UA" w:eastAsia="en-US"/>
        </w:rPr>
        <w:t xml:space="preserve"> </w:t>
      </w:r>
      <w:r>
        <w:rPr>
          <w:rFonts w:cs="Times New Roman" w:ascii="Times New Roman" w:hAnsi="Times New Roman"/>
          <w:sz w:val="28"/>
          <w:szCs w:val="28"/>
          <w:lang w:val="uk-UA" w:eastAsia="en-US"/>
        </w:rPr>
        <w:t>документацію</w:t>
      </w:r>
      <w:r>
        <w:rPr>
          <w:rFonts w:cs="Times New Roman" w:ascii="Times New Roman" w:hAnsi="Times New Roman"/>
          <w:sz w:val="28"/>
          <w:szCs w:val="28"/>
          <w:lang w:val="uk-UA" w:eastAsia="en-US"/>
        </w:rPr>
        <w:t xml:space="preserve">, яка стосується </w:t>
      </w:r>
      <w:r>
        <w:rPr>
          <w:rFonts w:cs="Times New Roman" w:ascii="Times New Roman" w:hAnsi="Times New Roman"/>
          <w:sz w:val="28"/>
          <w:szCs w:val="28"/>
          <w:lang w:val="uk-UA" w:eastAsia="en-US"/>
        </w:rPr>
        <w:t>фінансово-господарської</w:t>
      </w:r>
      <w:r>
        <w:rPr>
          <w:rFonts w:cs="Times New Roman" w:ascii="Times New Roman" w:hAnsi="Times New Roman"/>
          <w:sz w:val="28"/>
          <w:szCs w:val="28"/>
          <w:lang w:val="uk-UA" w:eastAsia="en-US"/>
        </w:rPr>
        <w:t>, кадрової, медичної дiяльностi.</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вимогам галузевих стандартів в сфері охорони здоров’я та чинному законодавству.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 </w:t>
      </w:r>
    </w:p>
    <w:p>
      <w:pPr>
        <w:pStyle w:val="Normal"/>
        <w:spacing w:lineRule="auto" w:line="240" w:before="0" w:after="0"/>
        <w:ind w:left="1416" w:firstLine="708"/>
        <w:jc w:val="both"/>
        <w:rPr>
          <w:rFonts w:ascii="Times New Roman" w:hAnsi="Times New Roman"/>
          <w:lang w:val="uk-UA" w:eastAsia="en-US"/>
        </w:rPr>
      </w:pPr>
      <w:r>
        <w:rPr>
          <w:rFonts w:cs="Times New Roman" w:ascii="Times New Roman" w:hAnsi="Times New Roman"/>
          <w:b/>
          <w:bCs/>
          <w:sz w:val="28"/>
          <w:szCs w:val="28"/>
          <w:lang w:val="uk-UA" w:eastAsia="en-US"/>
        </w:rPr>
        <w:t>11. ПРИПИНЕННЯ ДІЯЛЬНОСТІ</w:t>
      </w:r>
    </w:p>
    <w:p>
      <w:pPr>
        <w:pStyle w:val="Normal"/>
        <w:spacing w:lineRule="auto" w:line="240" w:before="0" w:after="0"/>
        <w:ind w:left="1416"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11.1. Припинення діяльності Підприємства здійснюється шляхом його реорганізації (злиття, приєднання, поділу, перетворення) або ліквідації – за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рішенням Засновника, а у випадках, передбачених законодавством України, – за рішенням суду або відповідних органів державної влади.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місцевого бюджету.</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11.3. Ліквідація Підприємства здійснюється ліквідаційною комісією, яка утворюється Засновником або за рішенням суду.</w:t>
      </w:r>
    </w:p>
    <w:p>
      <w:pPr>
        <w:pStyle w:val="Normal"/>
        <w:spacing w:lineRule="auto" w:line="240" w:before="0" w:after="0"/>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bookmarkStart w:id="0" w:name="_GoBack"/>
      <w:bookmarkStart w:id="1" w:name="_GoBack"/>
      <w:bookmarkEnd w:id="1"/>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r>
        <w:rPr>
          <w:rFonts w:cs="Times New Roman" w:ascii="Times New Roman" w:hAnsi="Times New Roman"/>
          <w:sz w:val="28"/>
          <w:szCs w:val="28"/>
          <w:lang w:val="uk-UA" w:eastAsia="en-US"/>
        </w:rPr>
        <w:t>заявляння</w:t>
      </w:r>
      <w:r>
        <w:rPr>
          <w:rFonts w:cs="Times New Roman" w:ascii="Times New Roman" w:hAnsi="Times New Roman"/>
          <w:sz w:val="28"/>
          <w:szCs w:val="28"/>
          <w:lang w:val="uk-UA" w:eastAsia="en-US"/>
        </w:rPr>
        <w:t xml:space="preserve"> кредиторами вимог до неї, а наявних (відомих) кредиторів повідомляє особисто в письмовій формі у визначені законодавством строки.</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Одночасно ліквідаційна комісія вживає усіх необхідних заходів зі стягнення дебіторської заборгованості Підприємства.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w:t>
      </w:r>
    </w:p>
    <w:p>
      <w:pPr>
        <w:pStyle w:val="Normal"/>
        <w:spacing w:lineRule="auto" w:line="240" w:before="0" w:after="0"/>
        <w:jc w:val="both"/>
        <w:rPr>
          <w:rFonts w:ascii="Times New Roman" w:hAnsi="Times New Roman"/>
          <w:lang w:val="uk-UA" w:eastAsia="en-US"/>
        </w:rPr>
      </w:pPr>
      <w:r>
        <w:rPr>
          <w:rFonts w:cs="Times New Roman" w:ascii="Times New Roman" w:hAnsi="Times New Roman"/>
          <w:sz w:val="28"/>
          <w:szCs w:val="28"/>
          <w:lang w:val="uk-UA" w:eastAsia="en-US"/>
        </w:rPr>
        <w:t>перевірені в установленому законодавством порядку. Ліквідаційна комісія виступає в суді від імені Підприємства, що ліквідується.</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11.7. Черговість та порядок задоволення вимог кредиторів визначаються відповідно до вимог чинного  законодавства.</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вимог чинного законодавства про працю.</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11.10. Все, що не передбачено цим Статутом, регулюється законодавством України.</w:t>
      </w:r>
    </w:p>
    <w:p>
      <w:pPr>
        <w:pStyle w:val="Normal"/>
        <w:spacing w:lineRule="auto" w:line="240" w:before="0" w:after="0"/>
        <w:ind w:firstLine="708"/>
        <w:jc w:val="both"/>
        <w:rPr>
          <w:rFonts w:ascii="Times New Roman" w:hAnsi="Times New Roman" w:cs="Times New Roman"/>
          <w:sz w:val="28"/>
          <w:szCs w:val="28"/>
          <w:lang w:val="uk-UA" w:eastAsia="en-US"/>
        </w:rPr>
      </w:pPr>
      <w:r>
        <w:rPr>
          <w:rFonts w:cs="Times New Roman" w:ascii="Times New Roman" w:hAnsi="Times New Roman"/>
          <w:sz w:val="28"/>
          <w:szCs w:val="28"/>
          <w:lang w:val="uk-UA" w:eastAsia="en-US"/>
        </w:rPr>
      </w:r>
    </w:p>
    <w:p>
      <w:pPr>
        <w:pStyle w:val="Normal"/>
        <w:spacing w:lineRule="auto" w:line="240" w:before="0" w:after="0"/>
        <w:ind w:left="708" w:firstLine="708"/>
        <w:jc w:val="both"/>
        <w:rPr>
          <w:rFonts w:ascii="Times New Roman" w:hAnsi="Times New Roman"/>
          <w:lang w:val="uk-UA" w:eastAsia="en-US"/>
        </w:rPr>
      </w:pPr>
      <w:r>
        <w:rPr>
          <w:rFonts w:cs="Times New Roman" w:ascii="Times New Roman" w:hAnsi="Times New Roman"/>
          <w:b/>
          <w:bCs/>
          <w:sz w:val="28"/>
          <w:szCs w:val="28"/>
          <w:lang w:val="uk-UA" w:eastAsia="en-US"/>
        </w:rPr>
        <w:t>12. ПОРЯДОК ВНЕСЕННЯ ЗМІН ДО СТАТУТУ ПІДПРИЄМСТВА.</w:t>
      </w:r>
    </w:p>
    <w:p>
      <w:pPr>
        <w:pStyle w:val="Normal"/>
        <w:spacing w:lineRule="auto" w:line="240" w:before="0" w:after="0"/>
        <w:ind w:left="708" w:firstLine="708"/>
        <w:jc w:val="both"/>
        <w:rPr>
          <w:rFonts w:ascii="Times New Roman" w:hAnsi="Times New Roman" w:cs="Times New Roman"/>
          <w:b/>
          <w:b/>
          <w:bCs/>
          <w:sz w:val="28"/>
          <w:szCs w:val="28"/>
          <w:lang w:val="uk-UA" w:eastAsia="en-US"/>
        </w:rPr>
      </w:pPr>
      <w:r>
        <w:rPr>
          <w:rFonts w:cs="Times New Roman" w:ascii="Times New Roman" w:hAnsi="Times New Roman"/>
          <w:b/>
          <w:bCs/>
          <w:sz w:val="28"/>
          <w:szCs w:val="28"/>
          <w:lang w:val="uk-UA" w:eastAsia="en-US"/>
        </w:rPr>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12.1. Зміни до цього Статуту вносяться за рішенням Засновника, шляхом викладення Статуту у новій редакції.</w:t>
      </w:r>
    </w:p>
    <w:p>
      <w:pPr>
        <w:pStyle w:val="Normal"/>
        <w:spacing w:lineRule="auto" w:line="240" w:before="0" w:after="0"/>
        <w:ind w:firstLine="708"/>
        <w:jc w:val="both"/>
        <w:rPr>
          <w:rFonts w:ascii="Times New Roman" w:hAnsi="Times New Roman"/>
          <w:lang w:val="uk-UA" w:eastAsia="en-US"/>
        </w:rPr>
      </w:pPr>
      <w:r>
        <w:rPr>
          <w:rFonts w:cs="Times New Roman" w:ascii="Times New Roman" w:hAnsi="Times New Roman"/>
          <w:sz w:val="28"/>
          <w:szCs w:val="28"/>
          <w:lang w:val="uk-UA" w:eastAsia="en-US"/>
        </w:rPr>
        <w:t>12.2. Зміни до цього Статуту підлягають обов’язковій державній реєстрації у порядку, встановленому законодавством</w:t>
      </w:r>
      <w:r>
        <w:rPr>
          <w:rFonts w:cs="Calibri-Light" w:ascii="Times New Roman" w:hAnsi="Times New Roman"/>
          <w:sz w:val="24"/>
          <w:szCs w:val="24"/>
          <w:lang w:val="uk-UA" w:eastAsia="en-US"/>
        </w:rPr>
        <w:t xml:space="preserve"> </w:t>
      </w:r>
      <w:r>
        <w:rPr>
          <w:rFonts w:cs="Calibri-Light" w:ascii="Times New Roman" w:hAnsi="Times New Roman"/>
          <w:sz w:val="28"/>
          <w:szCs w:val="28"/>
          <w:lang w:val="uk-UA" w:eastAsia="en-US"/>
        </w:rPr>
        <w:t>України.</w:t>
      </w:r>
    </w:p>
    <w:sectPr>
      <w:headerReference w:type="default" r:id="rId2"/>
      <w:type w:val="nextPage"/>
      <w:pgSz w:w="11906" w:h="16838"/>
      <w:pgMar w:left="1701" w:right="850" w:header="708" w:top="1134" w:footer="0" w:bottom="1134"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Times New Roman">
    <w:charset w:val="01"/>
    <w:family w:val="roman"/>
    <w:pitch w:val="default"/>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r>
      <mc:AlternateContent>
        <mc:Choice Requires="wps">
          <w:drawing>
            <wp:anchor behindDoc="0" distT="0" distB="0" distL="0" distR="0" simplePos="0" locked="0" layoutInCell="1" allowOverlap="1" relativeHeight="13">
              <wp:simplePos x="0" y="0"/>
              <wp:positionH relativeFrom="margin">
                <wp:align>center</wp:align>
              </wp:positionH>
              <wp:positionV relativeFrom="paragraph">
                <wp:posOffset>635</wp:posOffset>
              </wp:positionV>
              <wp:extent cx="1153795" cy="162560"/>
              <wp:effectExtent l="0" t="0" r="0" b="0"/>
              <wp:wrapSquare wrapText="largest"/>
              <wp:docPr id="1" name="Рамка1"/>
              <a:graphic xmlns:a="http://schemas.openxmlformats.org/drawingml/2006/main">
                <a:graphicData uri="http://schemas.microsoft.com/office/word/2010/wordprocessingShape">
                  <wps:wsp>
                    <wps:cNvSpPr txBox="1"/>
                    <wps:spPr>
                      <a:xfrm>
                        <a:off x="0" y="0"/>
                        <a:ext cx="1153795" cy="162560"/>
                      </a:xfrm>
                      <a:prstGeom prst="rect"/>
                      <a:solidFill>
                        <a:srgbClr val="FFFFFF">
                          <a:alpha val="0"/>
                        </a:srgbClr>
                      </a:solidFill>
                    </wps:spPr>
                    <wps:txbx>
                      <w:txbxContent>
                        <w:p>
                          <w:pPr>
                            <w:pStyle w:val="Style22"/>
                            <w:pBd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90.85pt;height:12.8pt;mso-wrap-distance-left:0pt;mso-wrap-distance-right:0pt;mso-wrap-distance-top:0pt;mso-wrap-distance-bottom:0pt;margin-top:0.05pt;mso-position-vertical-relative:text;margin-left:188.45pt;mso-position-horizontal:center;mso-position-horizontal-relative:margin">
              <v:fill opacity="0f"/>
              <v:textbox inset="0in,0in,0in,0in">
                <w:txbxContent>
                  <w:p>
                    <w:pPr>
                      <w:pStyle w:val="Style22"/>
                      <w:pBd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uk-UA" w:eastAsia="uk-UA"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70c0e"/>
    <w:pPr>
      <w:widowControl/>
      <w:bidi w:val="0"/>
      <w:spacing w:lineRule="auto" w:line="259" w:before="0" w:after="160"/>
      <w:jc w:val="left"/>
    </w:pPr>
    <w:rPr>
      <w:rFonts w:cs="Calibri" w:ascii="Calibri" w:hAnsi="Calibri" w:eastAsia="Calibr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locked/>
    <w:rsid w:val="00bd6eaa"/>
    <w:rPr>
      <w:rFonts w:ascii="Segoe UI" w:hAnsi="Segoe UI" w:cs="Segoe UI"/>
      <w:sz w:val="18"/>
      <w:szCs w:val="18"/>
    </w:rPr>
  </w:style>
  <w:style w:type="character" w:styleId="Style15" w:customStyle="1">
    <w:name w:val="Верхний колонтитул Знак"/>
    <w:basedOn w:val="DefaultParagraphFont"/>
    <w:link w:val="a5"/>
    <w:uiPriority w:val="99"/>
    <w:qFormat/>
    <w:locked/>
    <w:rsid w:val="00b9226f"/>
    <w:rPr/>
  </w:style>
  <w:style w:type="character" w:styleId="Style16" w:customStyle="1">
    <w:name w:val="Нижний колонтитул Знак"/>
    <w:basedOn w:val="DefaultParagraphFont"/>
    <w:link w:val="a7"/>
    <w:uiPriority w:val="99"/>
    <w:semiHidden/>
    <w:qFormat/>
    <w:locked/>
    <w:rsid w:val="00b9226f"/>
    <w:rPr/>
  </w:style>
  <w:style w:type="character" w:styleId="Pagenumber">
    <w:name w:val="page number"/>
    <w:basedOn w:val="DefaultParagraphFont"/>
    <w:uiPriority w:val="99"/>
    <w:qFormat/>
    <w:rsid w:val="00ff5e6a"/>
    <w:rPr/>
  </w:style>
  <w:style w:type="paragraph" w:styleId="Style17">
    <w:name w:val="Заголовок"/>
    <w:basedOn w:val="Normal"/>
    <w:next w:val="Style18"/>
    <w:qFormat/>
    <w:pPr>
      <w:keepNext w:val="true"/>
      <w:spacing w:before="240" w:after="120"/>
    </w:pPr>
    <w:rPr>
      <w:rFonts w:ascii="Times New Roman" w:hAnsi="Times New Roman"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Times New Roman" w:hAnsi="Times New Roman" w:cs="Lohit Devanagari"/>
    </w:rPr>
  </w:style>
  <w:style w:type="paragraph" w:styleId="Style20">
    <w:name w:val="Caption"/>
    <w:basedOn w:val="Normal"/>
    <w:qFormat/>
    <w:pPr>
      <w:suppressLineNumbers/>
      <w:spacing w:before="120" w:after="120"/>
    </w:pPr>
    <w:rPr>
      <w:rFonts w:ascii="Times New Roman" w:hAnsi="Times New Roman" w:cs="Lohit Devanagari"/>
      <w:i/>
      <w:iCs/>
      <w:sz w:val="28"/>
      <w:szCs w:val="24"/>
    </w:rPr>
  </w:style>
  <w:style w:type="paragraph" w:styleId="Style21">
    <w:name w:val="Покажчик"/>
    <w:basedOn w:val="Normal"/>
    <w:qFormat/>
    <w:pPr>
      <w:suppressLineNumbers/>
    </w:pPr>
    <w:rPr>
      <w:rFonts w:ascii="Times New Roman" w:hAnsi="Times New Roman" w:cs="Lohit Devanagari"/>
    </w:rPr>
  </w:style>
  <w:style w:type="paragraph" w:styleId="BalloonText">
    <w:name w:val="Balloon Text"/>
    <w:basedOn w:val="Normal"/>
    <w:link w:val="a4"/>
    <w:uiPriority w:val="99"/>
    <w:semiHidden/>
    <w:qFormat/>
    <w:rsid w:val="00bd6eaa"/>
    <w:pPr>
      <w:spacing w:lineRule="auto" w:line="240" w:before="0" w:after="0"/>
    </w:pPr>
    <w:rPr>
      <w:rFonts w:ascii="Segoe UI" w:hAnsi="Segoe UI" w:cs="Segoe UI"/>
      <w:sz w:val="18"/>
      <w:szCs w:val="18"/>
    </w:rPr>
  </w:style>
  <w:style w:type="paragraph" w:styleId="Style22">
    <w:name w:val="Header"/>
    <w:basedOn w:val="Normal"/>
    <w:link w:val="a6"/>
    <w:uiPriority w:val="99"/>
    <w:rsid w:val="00b9226f"/>
    <w:pPr>
      <w:tabs>
        <w:tab w:val="clear" w:pos="708"/>
        <w:tab w:val="center" w:pos="4819" w:leader="none"/>
        <w:tab w:val="right" w:pos="9639" w:leader="none"/>
      </w:tabs>
      <w:spacing w:lineRule="auto" w:line="240" w:before="0" w:after="0"/>
    </w:pPr>
    <w:rPr/>
  </w:style>
  <w:style w:type="paragraph" w:styleId="Style23">
    <w:name w:val="Footer"/>
    <w:basedOn w:val="Normal"/>
    <w:link w:val="a8"/>
    <w:uiPriority w:val="99"/>
    <w:semiHidden/>
    <w:rsid w:val="00b9226f"/>
    <w:pPr>
      <w:tabs>
        <w:tab w:val="clear" w:pos="708"/>
        <w:tab w:val="center" w:pos="4819" w:leader="none"/>
        <w:tab w:val="right" w:pos="9639" w:leader="none"/>
      </w:tabs>
      <w:spacing w:lineRule="auto" w:line="240" w:before="0" w:after="0"/>
    </w:pPr>
    <w:rPr/>
  </w:style>
  <w:style w:type="paragraph" w:styleId="Style24">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LibreOffice/6.2.5.2$Linux_X86_64 LibreOffice_project/20$Build-2</Application>
  <Pages>13</Pages>
  <Words>3366</Words>
  <Characters>25242</Characters>
  <CharactersWithSpaces>28623</CharactersWithSpaces>
  <Paragraphs>190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2019-07-10T07:03:00Z</dcterms:created>
  <dc:creator>123</dc:creator>
  <dc:description/>
  <dc:language>uk-UA</dc:language>
  <cp:lastModifiedBy/>
  <cp:lastPrinted>2019-07-11T05:03:00Z</cp:lastPrinted>
  <dcterms:modified xsi:type="dcterms:W3CDTF">2019-07-29T10:57:52Z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